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24"/>
        <w:gridCol w:w="3506"/>
        <w:gridCol w:w="1540"/>
        <w:gridCol w:w="1919"/>
      </w:tblGrid>
      <w:tr w:rsidR="00362866" w:rsidRPr="00145AA3">
        <w:trPr>
          <w:cantSplit/>
        </w:trPr>
        <w:tc>
          <w:tcPr>
            <w:tcW w:w="9287" w:type="dxa"/>
            <w:gridSpan w:val="5"/>
            <w:tcBorders>
              <w:top w:val="nil"/>
              <w:left w:val="nil"/>
              <w:right w:val="nil"/>
            </w:tcBorders>
          </w:tcPr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  <w:bookmarkStart w:id="0" w:name="_GoBack"/>
            <w:bookmarkEnd w:id="0"/>
            <w:r w:rsidRPr="00145AA3">
              <w:rPr>
                <w:rFonts w:asciiTheme="minorHAnsi" w:hAnsiTheme="minorHAnsi" w:cs="Arial"/>
                <w:b/>
                <w:bCs/>
                <w:szCs w:val="22"/>
              </w:rPr>
              <w:t>1. Post</w:t>
            </w:r>
          </w:p>
        </w:tc>
      </w:tr>
      <w:tr w:rsidR="00362866" w:rsidRPr="00145AA3">
        <w:trPr>
          <w:cantSplit/>
        </w:trPr>
        <w:tc>
          <w:tcPr>
            <w:tcW w:w="2198" w:type="dxa"/>
            <w:shd w:val="pct15" w:color="auto" w:fill="auto"/>
          </w:tcPr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Post:</w:t>
            </w:r>
          </w:p>
        </w:tc>
        <w:tc>
          <w:tcPr>
            <w:tcW w:w="7089" w:type="dxa"/>
            <w:gridSpan w:val="4"/>
          </w:tcPr>
          <w:p w:rsidR="006F4AEF" w:rsidRPr="00145AA3" w:rsidRDefault="006F4AE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 xml:space="preserve">Regional Development Officer </w:t>
            </w:r>
          </w:p>
          <w:p w:rsidR="00362866" w:rsidRPr="00145AA3" w:rsidRDefault="007F3CBA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 xml:space="preserve">P/T </w:t>
            </w:r>
            <w:r w:rsidR="00740795">
              <w:rPr>
                <w:rFonts w:asciiTheme="minorHAnsi" w:hAnsiTheme="minorHAnsi" w:cs="Arial"/>
                <w:szCs w:val="22"/>
              </w:rPr>
              <w:t>14</w:t>
            </w:r>
            <w:r w:rsidR="006F4AEF" w:rsidRPr="00145AA3">
              <w:rPr>
                <w:rFonts w:asciiTheme="minorHAnsi" w:hAnsiTheme="minorHAnsi" w:cs="Arial"/>
                <w:szCs w:val="22"/>
              </w:rPr>
              <w:t xml:space="preserve"> hours per week. Annualised hours.</w:t>
            </w:r>
          </w:p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145AA3">
        <w:trPr>
          <w:cantSplit/>
        </w:trPr>
        <w:tc>
          <w:tcPr>
            <w:tcW w:w="2198" w:type="dxa"/>
            <w:shd w:val="pct15" w:color="auto" w:fill="auto"/>
          </w:tcPr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Department:</w:t>
            </w:r>
          </w:p>
        </w:tc>
        <w:tc>
          <w:tcPr>
            <w:tcW w:w="7089" w:type="dxa"/>
            <w:gridSpan w:val="4"/>
          </w:tcPr>
          <w:p w:rsidR="00362866" w:rsidRPr="00145AA3" w:rsidRDefault="006F4AE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Support and Development</w:t>
            </w:r>
          </w:p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145AA3">
        <w:tc>
          <w:tcPr>
            <w:tcW w:w="2198" w:type="dxa"/>
            <w:tcBorders>
              <w:bottom w:val="single" w:sz="4" w:space="0" w:color="auto"/>
            </w:tcBorders>
            <w:shd w:val="pct15" w:color="auto" w:fill="auto"/>
          </w:tcPr>
          <w:p w:rsidR="00362866" w:rsidRPr="00145AA3" w:rsidRDefault="002E2E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Salary</w:t>
            </w:r>
            <w:r w:rsidR="00362866" w:rsidRPr="00145AA3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</w:tcPr>
          <w:p w:rsidR="00362866" w:rsidRPr="00145AA3" w:rsidRDefault="00872274" w:rsidP="00D855D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72274">
              <w:rPr>
                <w:color w:val="000000" w:themeColor="text1"/>
              </w:rPr>
              <w:t>£10,551 actual (£26,378 FTE)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pct15" w:color="auto" w:fill="auto"/>
          </w:tcPr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Date</w:t>
            </w:r>
            <w:r w:rsidR="00D0587D" w:rsidRPr="00145AA3">
              <w:rPr>
                <w:rFonts w:asciiTheme="minorHAnsi" w:hAnsiTheme="minorHAnsi" w:cs="Arial"/>
                <w:szCs w:val="22"/>
              </w:rPr>
              <w:t xml:space="preserve"> of appointment</w:t>
            </w:r>
            <w:r w:rsidRPr="00145AA3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362866" w:rsidRPr="00145AA3" w:rsidRDefault="00872274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TBC</w:t>
            </w:r>
          </w:p>
        </w:tc>
      </w:tr>
      <w:tr w:rsidR="00362866" w:rsidRPr="00145AA3">
        <w:trPr>
          <w:cantSplit/>
        </w:trPr>
        <w:tc>
          <w:tcPr>
            <w:tcW w:w="9287" w:type="dxa"/>
            <w:gridSpan w:val="5"/>
            <w:tcBorders>
              <w:left w:val="nil"/>
              <w:right w:val="nil"/>
            </w:tcBorders>
          </w:tcPr>
          <w:p w:rsidR="00A43C12" w:rsidRPr="00145AA3" w:rsidRDefault="00A43C12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  <w:r w:rsidRPr="00145AA3">
              <w:rPr>
                <w:rFonts w:asciiTheme="minorHAnsi" w:hAnsiTheme="minorHAnsi" w:cs="Arial"/>
                <w:b/>
                <w:bCs/>
                <w:szCs w:val="22"/>
              </w:rPr>
              <w:t>2. Supervisory responsibilities/position in structure</w:t>
            </w:r>
          </w:p>
        </w:tc>
      </w:tr>
      <w:tr w:rsidR="00362866" w:rsidRPr="00145AA3">
        <w:trPr>
          <w:cantSplit/>
        </w:trPr>
        <w:tc>
          <w:tcPr>
            <w:tcW w:w="2322" w:type="dxa"/>
            <w:gridSpan w:val="2"/>
            <w:shd w:val="pct15" w:color="auto" w:fill="auto"/>
          </w:tcPr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Responsible to:</w:t>
            </w:r>
          </w:p>
        </w:tc>
        <w:tc>
          <w:tcPr>
            <w:tcW w:w="6965" w:type="dxa"/>
            <w:gridSpan w:val="3"/>
          </w:tcPr>
          <w:p w:rsidR="00362866" w:rsidRPr="00145AA3" w:rsidRDefault="00C87C41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Director of Services</w:t>
            </w:r>
          </w:p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145AA3">
        <w:trPr>
          <w:cantSplit/>
        </w:trPr>
        <w:tc>
          <w:tcPr>
            <w:tcW w:w="232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Responsible for:</w:t>
            </w:r>
          </w:p>
        </w:tc>
        <w:tc>
          <w:tcPr>
            <w:tcW w:w="6965" w:type="dxa"/>
            <w:gridSpan w:val="3"/>
            <w:tcBorders>
              <w:bottom w:val="single" w:sz="4" w:space="0" w:color="auto"/>
            </w:tcBorders>
          </w:tcPr>
          <w:p w:rsidR="00362866" w:rsidRPr="00145AA3" w:rsidRDefault="006F4AE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N/A</w:t>
            </w:r>
          </w:p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145AA3">
        <w:trPr>
          <w:cantSplit/>
        </w:trPr>
        <w:tc>
          <w:tcPr>
            <w:tcW w:w="9287" w:type="dxa"/>
            <w:gridSpan w:val="5"/>
            <w:tcBorders>
              <w:left w:val="nil"/>
              <w:right w:val="nil"/>
            </w:tcBorders>
          </w:tcPr>
          <w:p w:rsidR="00A43C12" w:rsidRPr="00145AA3" w:rsidRDefault="00A43C12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b/>
                <w:bCs/>
                <w:szCs w:val="22"/>
              </w:rPr>
              <w:t>3. Main function of job</w:t>
            </w:r>
            <w:r w:rsidRPr="00145AA3">
              <w:rPr>
                <w:rFonts w:asciiTheme="minorHAnsi" w:hAnsiTheme="minorHAnsi" w:cs="Arial"/>
                <w:szCs w:val="22"/>
              </w:rPr>
              <w:t xml:space="preserve"> (Note: in addition to these functions employees are required to carry out such other duties as may reasonably be required)</w:t>
            </w:r>
          </w:p>
        </w:tc>
      </w:tr>
      <w:tr w:rsidR="00362866" w:rsidRPr="00145AA3">
        <w:trPr>
          <w:cantSplit/>
        </w:trPr>
        <w:tc>
          <w:tcPr>
            <w:tcW w:w="9287" w:type="dxa"/>
            <w:gridSpan w:val="5"/>
            <w:tcBorders>
              <w:bottom w:val="single" w:sz="4" w:space="0" w:color="auto"/>
            </w:tcBorders>
          </w:tcPr>
          <w:p w:rsidR="006F4AEF" w:rsidRPr="00145AA3" w:rsidRDefault="006F4AEF" w:rsidP="006F4AEF">
            <w:pPr>
              <w:ind w:left="2155" w:hanging="2155"/>
              <w:rPr>
                <w:rFonts w:asciiTheme="minorHAnsi" w:hAnsiTheme="minorHAnsi"/>
                <w:szCs w:val="22"/>
              </w:rPr>
            </w:pPr>
          </w:p>
          <w:p w:rsidR="00740795" w:rsidRPr="00AA7EA2" w:rsidRDefault="00A35073" w:rsidP="00740795">
            <w:pPr>
              <w:pStyle w:val="Heading2"/>
              <w:numPr>
                <w:ilvl w:val="0"/>
                <w:numId w:val="1"/>
              </w:numPr>
            </w:pPr>
            <w:r w:rsidRPr="00A35073">
              <w:rPr>
                <w:rFonts w:asciiTheme="minorHAnsi" w:hAnsiTheme="minorHAnsi"/>
                <w:sz w:val="22"/>
                <w:szCs w:val="22"/>
              </w:rPr>
              <w:t xml:space="preserve">To represent the Lullaby Trust at a regional level, as part of a team, covering the area: </w:t>
            </w:r>
            <w:r w:rsidR="00740795" w:rsidRPr="00740795">
              <w:rPr>
                <w:rFonts w:ascii="Calibri" w:hAnsi="Calibri" w:cs="Calibri"/>
                <w:sz w:val="22"/>
                <w:szCs w:val="22"/>
              </w:rPr>
              <w:t>West Midlands, South Wales, Oxfordshire, N</w:t>
            </w:r>
            <w:r w:rsidR="00C87C41">
              <w:rPr>
                <w:rFonts w:ascii="Calibri" w:hAnsi="Calibri" w:cs="Calibri"/>
                <w:sz w:val="22"/>
                <w:szCs w:val="22"/>
              </w:rPr>
              <w:t>orthants and Gloucestershire</w:t>
            </w:r>
            <w:r w:rsidR="00740795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F4AEF" w:rsidRPr="00145AA3" w:rsidRDefault="006F4AEF" w:rsidP="006F4AEF">
            <w:pPr>
              <w:ind w:left="2155" w:hanging="2155"/>
              <w:rPr>
                <w:rFonts w:asciiTheme="minorHAnsi" w:hAnsiTheme="minorHAnsi"/>
                <w:szCs w:val="22"/>
              </w:rPr>
            </w:pPr>
          </w:p>
          <w:p w:rsidR="006F4AEF" w:rsidRPr="004830D2" w:rsidRDefault="006F4AEF" w:rsidP="004830D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 w:rsidRPr="004830D2">
              <w:rPr>
                <w:rFonts w:asciiTheme="minorHAnsi" w:hAnsiTheme="minorHAnsi"/>
                <w:szCs w:val="22"/>
              </w:rPr>
              <w:t>To raise and maintain awareness of sudden infant death within the region</w:t>
            </w:r>
            <w:r w:rsidR="004830D2" w:rsidRPr="004830D2">
              <w:rPr>
                <w:rFonts w:asciiTheme="minorHAnsi" w:hAnsiTheme="minorHAnsi"/>
                <w:szCs w:val="22"/>
              </w:rPr>
              <w:t xml:space="preserve"> and work with professionals to spread safer sleep messages in line with the Lullaby Trust’s strategy</w:t>
            </w:r>
          </w:p>
          <w:p w:rsidR="006F4AEF" w:rsidRPr="00145AA3" w:rsidRDefault="006F4AEF" w:rsidP="006F4AEF">
            <w:pPr>
              <w:ind w:left="2155" w:hanging="2155"/>
              <w:rPr>
                <w:rFonts w:asciiTheme="minorHAnsi" w:hAnsiTheme="minorHAnsi"/>
                <w:szCs w:val="22"/>
              </w:rPr>
            </w:pPr>
          </w:p>
          <w:p w:rsidR="006F4AEF" w:rsidRPr="004830D2" w:rsidRDefault="006F4AEF" w:rsidP="004830D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 w:rsidRPr="004830D2">
              <w:rPr>
                <w:rFonts w:asciiTheme="minorHAnsi" w:hAnsiTheme="minorHAnsi"/>
                <w:szCs w:val="22"/>
              </w:rPr>
              <w:t>To work with professionals in promoting good practice after the sudden and unexpected death of a baby.</w:t>
            </w:r>
          </w:p>
          <w:p w:rsidR="006F4AEF" w:rsidRPr="00145AA3" w:rsidRDefault="006F4AEF" w:rsidP="006F4AEF">
            <w:pPr>
              <w:rPr>
                <w:rFonts w:asciiTheme="minorHAnsi" w:hAnsiTheme="minorHAnsi"/>
                <w:szCs w:val="22"/>
              </w:rPr>
            </w:pPr>
          </w:p>
          <w:p w:rsidR="006F4AEF" w:rsidRPr="004830D2" w:rsidRDefault="006F4AEF" w:rsidP="004830D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 w:rsidRPr="004830D2">
              <w:rPr>
                <w:rFonts w:asciiTheme="minorHAnsi" w:hAnsiTheme="minorHAnsi"/>
                <w:szCs w:val="22"/>
              </w:rPr>
              <w:t xml:space="preserve">To support bereaved </w:t>
            </w:r>
            <w:r w:rsidR="008D3F16" w:rsidRPr="004830D2">
              <w:rPr>
                <w:rFonts w:asciiTheme="minorHAnsi" w:hAnsiTheme="minorHAnsi"/>
                <w:szCs w:val="22"/>
              </w:rPr>
              <w:t>parents in the region through</w:t>
            </w:r>
            <w:r w:rsidRPr="004830D2">
              <w:rPr>
                <w:rFonts w:asciiTheme="minorHAnsi" w:hAnsiTheme="minorHAnsi"/>
                <w:szCs w:val="22"/>
              </w:rPr>
              <w:t xml:space="preserve"> annual family day</w:t>
            </w:r>
            <w:r w:rsidR="008D3F16" w:rsidRPr="004830D2">
              <w:rPr>
                <w:rFonts w:asciiTheme="minorHAnsi" w:hAnsiTheme="minorHAnsi"/>
                <w:szCs w:val="22"/>
              </w:rPr>
              <w:t>s</w:t>
            </w:r>
            <w:r w:rsidR="00145AA3" w:rsidRPr="004830D2">
              <w:rPr>
                <w:rFonts w:asciiTheme="minorHAnsi" w:hAnsiTheme="minorHAnsi"/>
                <w:szCs w:val="22"/>
              </w:rPr>
              <w:t xml:space="preserve"> out</w:t>
            </w:r>
            <w:r w:rsidRPr="004830D2">
              <w:rPr>
                <w:rFonts w:asciiTheme="minorHAnsi" w:hAnsiTheme="minorHAnsi"/>
                <w:szCs w:val="22"/>
              </w:rPr>
              <w:t>.</w:t>
            </w:r>
          </w:p>
          <w:p w:rsidR="004830D2" w:rsidRDefault="004830D2" w:rsidP="006F4AEF">
            <w:pPr>
              <w:rPr>
                <w:rFonts w:asciiTheme="minorHAnsi" w:hAnsiTheme="minorHAnsi"/>
                <w:szCs w:val="22"/>
              </w:rPr>
            </w:pPr>
          </w:p>
          <w:p w:rsidR="0007655B" w:rsidRPr="0007655B" w:rsidRDefault="0007655B" w:rsidP="0007655B">
            <w:pPr>
              <w:pStyle w:val="ListParagraph"/>
              <w:numPr>
                <w:ilvl w:val="0"/>
                <w:numId w:val="1"/>
              </w:numPr>
              <w:spacing w:before="90" w:after="54"/>
              <w:rPr>
                <w:rFonts w:asciiTheme="minorHAnsi" w:hAnsiTheme="minorHAnsi"/>
                <w:szCs w:val="22"/>
              </w:rPr>
            </w:pPr>
            <w:r w:rsidRPr="0007655B">
              <w:rPr>
                <w:rFonts w:asciiTheme="minorHAnsi" w:hAnsiTheme="minorHAnsi" w:cs="Arial"/>
                <w:szCs w:val="22"/>
              </w:rPr>
              <w:t xml:space="preserve">Any other </w:t>
            </w:r>
            <w:r w:rsidRPr="0007655B">
              <w:rPr>
                <w:rFonts w:asciiTheme="minorHAnsi" w:hAnsiTheme="minorHAnsi"/>
                <w:szCs w:val="22"/>
              </w:rPr>
              <w:t>work within the region which relates to the Lullaby Trust’s strategic objectives</w:t>
            </w:r>
          </w:p>
          <w:p w:rsidR="002E2E66" w:rsidRPr="00145AA3" w:rsidRDefault="002E2E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2E2E66" w:rsidRPr="00145AA3" w:rsidRDefault="002E2E66">
      <w:pPr>
        <w:rPr>
          <w:rFonts w:asciiTheme="minorHAnsi" w:hAnsiTheme="minorHAnsi"/>
        </w:rPr>
      </w:pPr>
      <w:r w:rsidRPr="00145AA3">
        <w:rPr>
          <w:rFonts w:asciiTheme="minorHAnsi" w:hAnsiTheme="minorHAnsi"/>
        </w:rPr>
        <w:br w:type="page"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8"/>
        <w:gridCol w:w="3898"/>
        <w:gridCol w:w="722"/>
        <w:gridCol w:w="660"/>
        <w:gridCol w:w="709"/>
      </w:tblGrid>
      <w:tr w:rsidR="00362866" w:rsidRPr="00145AA3" w:rsidTr="00C848EB">
        <w:trPr>
          <w:cantSplit/>
        </w:trPr>
        <w:tc>
          <w:tcPr>
            <w:tcW w:w="92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b/>
                <w:bCs/>
                <w:szCs w:val="22"/>
              </w:rPr>
              <w:lastRenderedPageBreak/>
              <w:t>4. Main duties</w:t>
            </w:r>
            <w:r w:rsidRPr="00145AA3">
              <w:rPr>
                <w:rFonts w:asciiTheme="minorHAnsi" w:hAnsiTheme="minorHAnsi" w:cs="Arial"/>
                <w:szCs w:val="22"/>
              </w:rPr>
              <w:t xml:space="preserve"> (brief description)</w:t>
            </w:r>
          </w:p>
        </w:tc>
      </w:tr>
      <w:tr w:rsidR="00362866" w:rsidRPr="00145AA3" w:rsidTr="00C848EB">
        <w:trPr>
          <w:cantSplit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62866" w:rsidRPr="00145AA3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Duties/Responsibilities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362866" w:rsidRPr="00145AA3" w:rsidRDefault="00362866" w:rsidP="0007655B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Level of responsibility</w:t>
            </w:r>
            <w:r w:rsidR="0007655B">
              <w:rPr>
                <w:rFonts w:asciiTheme="minorHAnsi" w:hAnsiTheme="minorHAnsi" w:cs="Arial"/>
                <w:szCs w:val="22"/>
              </w:rPr>
              <w:t xml:space="preserve">: </w:t>
            </w:r>
            <w:r w:rsidRPr="00145AA3">
              <w:rPr>
                <w:rFonts w:asciiTheme="minorHAnsi" w:hAnsiTheme="minorHAnsi" w:cs="Arial"/>
                <w:szCs w:val="22"/>
              </w:rPr>
              <w:t>direct or indirect (D/I):</w:t>
            </w:r>
          </w:p>
        </w:tc>
      </w:tr>
      <w:tr w:rsidR="0000040D" w:rsidRPr="00145AA3" w:rsidTr="00C848EB">
        <w:trPr>
          <w:cantSplit/>
          <w:trHeight w:val="3401"/>
        </w:trPr>
        <w:tc>
          <w:tcPr>
            <w:tcW w:w="7196" w:type="dxa"/>
            <w:gridSpan w:val="2"/>
            <w:shd w:val="clear" w:color="auto" w:fill="auto"/>
          </w:tcPr>
          <w:p w:rsidR="004830D2" w:rsidRPr="00740795" w:rsidRDefault="004830D2" w:rsidP="004830D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  <w:b/>
                <w:szCs w:val="22"/>
              </w:rPr>
            </w:pPr>
            <w:r w:rsidRPr="004830D2">
              <w:rPr>
                <w:rFonts w:asciiTheme="minorHAnsi" w:hAnsiTheme="minorHAnsi"/>
                <w:b/>
                <w:szCs w:val="22"/>
              </w:rPr>
              <w:t xml:space="preserve">To represent the Lullaby Trust at a regional level, as part of a team, covering the area: </w:t>
            </w:r>
            <w:r w:rsidR="00740795" w:rsidRPr="00740795">
              <w:rPr>
                <w:rFonts w:ascii="Calibri" w:hAnsi="Calibri" w:cs="Calibri"/>
                <w:b/>
                <w:szCs w:val="22"/>
              </w:rPr>
              <w:t>West Midlands, South Wales, Oxfordshire, Northants, Gloucestershire &amp; Avon.</w:t>
            </w:r>
          </w:p>
          <w:p w:rsidR="004830D2" w:rsidRPr="004830D2" w:rsidRDefault="004830D2" w:rsidP="004830D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4830D2">
              <w:rPr>
                <w:rFonts w:asciiTheme="minorHAnsi" w:hAnsiTheme="minorHAnsi"/>
                <w:szCs w:val="22"/>
              </w:rPr>
              <w:t xml:space="preserve">To promote all aspects of the Lullaby Trust’s work within the region, working in collaboration with other organisations and professionals. </w:t>
            </w:r>
          </w:p>
          <w:p w:rsidR="004830D2" w:rsidRPr="004830D2" w:rsidRDefault="004830D2" w:rsidP="004830D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4830D2">
              <w:rPr>
                <w:rFonts w:asciiTheme="minorHAnsi" w:hAnsiTheme="minorHAnsi"/>
                <w:szCs w:val="22"/>
              </w:rPr>
              <w:t xml:space="preserve">To report to the </w:t>
            </w:r>
            <w:r w:rsidR="00131DF2">
              <w:rPr>
                <w:rFonts w:asciiTheme="minorHAnsi" w:hAnsiTheme="minorHAnsi"/>
                <w:szCs w:val="22"/>
              </w:rPr>
              <w:t>Director of Services</w:t>
            </w:r>
            <w:r w:rsidRPr="004830D2">
              <w:rPr>
                <w:rFonts w:asciiTheme="minorHAnsi" w:hAnsiTheme="minorHAnsi"/>
                <w:szCs w:val="22"/>
              </w:rPr>
              <w:t xml:space="preserve"> on a monthly basis detailing work undertaken during each calendar month. </w:t>
            </w:r>
          </w:p>
          <w:p w:rsidR="004830D2" w:rsidRPr="004830D2" w:rsidRDefault="004830D2" w:rsidP="004830D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4830D2">
              <w:rPr>
                <w:rFonts w:asciiTheme="minorHAnsi" w:hAnsiTheme="minorHAnsi"/>
                <w:szCs w:val="22"/>
              </w:rPr>
              <w:t xml:space="preserve">To attend the annual programme of training for the Regional Development Officers </w:t>
            </w:r>
            <w:r w:rsidR="0007655B">
              <w:rPr>
                <w:rFonts w:asciiTheme="minorHAnsi" w:hAnsiTheme="minorHAnsi"/>
                <w:szCs w:val="22"/>
              </w:rPr>
              <w:t>and contribute to the development of the team</w:t>
            </w:r>
          </w:p>
          <w:p w:rsidR="004830D2" w:rsidRPr="004830D2" w:rsidRDefault="004830D2" w:rsidP="004830D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4830D2">
              <w:rPr>
                <w:rFonts w:asciiTheme="minorHAnsi" w:hAnsiTheme="minorHAnsi"/>
                <w:szCs w:val="22"/>
              </w:rPr>
              <w:t>To participate in training and events with colleagues in Head Office on a regular basis</w:t>
            </w:r>
            <w:r w:rsidR="00BC68AF">
              <w:rPr>
                <w:rFonts w:asciiTheme="minorHAnsi" w:hAnsiTheme="minorHAnsi"/>
                <w:szCs w:val="22"/>
              </w:rPr>
              <w:t>.</w:t>
            </w:r>
          </w:p>
          <w:p w:rsidR="004830D2" w:rsidRPr="00145AA3" w:rsidRDefault="004830D2" w:rsidP="004830D2">
            <w:pPr>
              <w:ind w:left="1795" w:hanging="2155"/>
              <w:rPr>
                <w:rFonts w:asciiTheme="minorHAnsi" w:hAnsiTheme="minorHAnsi"/>
                <w:szCs w:val="22"/>
              </w:rPr>
            </w:pPr>
          </w:p>
          <w:p w:rsidR="004830D2" w:rsidRPr="004830D2" w:rsidRDefault="004830D2" w:rsidP="004830D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  <w:b/>
                <w:szCs w:val="22"/>
              </w:rPr>
            </w:pPr>
            <w:r w:rsidRPr="004830D2">
              <w:rPr>
                <w:rFonts w:asciiTheme="minorHAnsi" w:hAnsiTheme="minorHAnsi"/>
                <w:b/>
                <w:szCs w:val="22"/>
              </w:rPr>
              <w:t>To raise and maintain awareness of sudden infant death within the region and work with professionals to spread safer sleep messages in line with the Lullaby Trust’s strategy</w:t>
            </w:r>
            <w:r w:rsidR="00BC68AF">
              <w:rPr>
                <w:rFonts w:asciiTheme="minorHAnsi" w:hAnsiTheme="minorHAnsi"/>
                <w:b/>
                <w:szCs w:val="22"/>
              </w:rPr>
              <w:t>.</w:t>
            </w:r>
          </w:p>
          <w:p w:rsidR="0007655B" w:rsidRDefault="00590F40" w:rsidP="004830D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To plan,</w:t>
            </w:r>
            <w:r w:rsidR="0007655B">
              <w:rPr>
                <w:rFonts w:asciiTheme="minorHAnsi" w:hAnsiTheme="minorHAnsi"/>
                <w:szCs w:val="22"/>
              </w:rPr>
              <w:t xml:space="preserve"> promote</w:t>
            </w:r>
            <w:r>
              <w:rPr>
                <w:rFonts w:asciiTheme="minorHAnsi" w:hAnsiTheme="minorHAnsi"/>
                <w:szCs w:val="22"/>
              </w:rPr>
              <w:t xml:space="preserve"> and deliver</w:t>
            </w:r>
            <w:r w:rsidR="0007655B">
              <w:rPr>
                <w:rFonts w:asciiTheme="minorHAnsi" w:hAnsiTheme="minorHAnsi"/>
                <w:szCs w:val="22"/>
              </w:rPr>
              <w:t xml:space="preserve"> training to professionals on safer sleep;</w:t>
            </w:r>
          </w:p>
          <w:p w:rsidR="004830D2" w:rsidRPr="004830D2" w:rsidRDefault="004830D2" w:rsidP="004830D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Cs w:val="22"/>
              </w:rPr>
            </w:pPr>
            <w:r w:rsidRPr="004830D2">
              <w:rPr>
                <w:rFonts w:asciiTheme="minorHAnsi" w:hAnsiTheme="minorHAnsi"/>
                <w:szCs w:val="22"/>
              </w:rPr>
              <w:t>To initiate</w:t>
            </w:r>
            <w:r w:rsidRPr="004830D2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Pr="004830D2">
              <w:rPr>
                <w:rFonts w:asciiTheme="minorHAnsi" w:hAnsiTheme="minorHAnsi"/>
                <w:szCs w:val="22"/>
              </w:rPr>
              <w:t xml:space="preserve">and maintain contact with a wide range of healthcare and other professionals such as Surestart Children’s Centres, </w:t>
            </w:r>
            <w:r w:rsidR="00BC68AF">
              <w:rPr>
                <w:rFonts w:asciiTheme="minorHAnsi" w:hAnsiTheme="minorHAnsi"/>
                <w:szCs w:val="22"/>
              </w:rPr>
              <w:t>A&amp;E</w:t>
            </w:r>
            <w:r w:rsidRPr="004830D2">
              <w:rPr>
                <w:rFonts w:asciiTheme="minorHAnsi" w:hAnsiTheme="minorHAnsi"/>
                <w:szCs w:val="22"/>
              </w:rPr>
              <w:t xml:space="preserve"> staff, paediatricians, health visitors, midwives, police and coroner’s officers to provide information, advice and trainin</w:t>
            </w:r>
            <w:r w:rsidR="0007655B">
              <w:rPr>
                <w:rFonts w:asciiTheme="minorHAnsi" w:hAnsiTheme="minorHAnsi"/>
                <w:szCs w:val="22"/>
              </w:rPr>
              <w:t>g, and encourage best practice;</w:t>
            </w:r>
          </w:p>
          <w:p w:rsidR="004830D2" w:rsidRPr="0007655B" w:rsidRDefault="004830D2" w:rsidP="004830D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Cs w:val="22"/>
              </w:rPr>
            </w:pPr>
            <w:r w:rsidRPr="0007655B">
              <w:rPr>
                <w:rFonts w:asciiTheme="minorHAnsi" w:hAnsiTheme="minorHAnsi"/>
                <w:szCs w:val="22"/>
              </w:rPr>
              <w:t>To work on projects focussing on high risk groups.</w:t>
            </w:r>
          </w:p>
          <w:p w:rsidR="004830D2" w:rsidRPr="00145AA3" w:rsidRDefault="004830D2" w:rsidP="004830D2">
            <w:pPr>
              <w:ind w:left="1795" w:hanging="2155"/>
              <w:rPr>
                <w:rFonts w:asciiTheme="minorHAnsi" w:hAnsiTheme="minorHAnsi"/>
                <w:szCs w:val="22"/>
              </w:rPr>
            </w:pPr>
          </w:p>
          <w:p w:rsidR="004830D2" w:rsidRPr="004830D2" w:rsidRDefault="004830D2" w:rsidP="004830D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  <w:b/>
                <w:szCs w:val="22"/>
              </w:rPr>
            </w:pPr>
            <w:r w:rsidRPr="004830D2">
              <w:rPr>
                <w:rFonts w:asciiTheme="minorHAnsi" w:hAnsiTheme="minorHAnsi"/>
                <w:b/>
                <w:szCs w:val="22"/>
              </w:rPr>
              <w:t>To work with professionals in promoting good practice after the sudden and unexpected death of a baby.</w:t>
            </w:r>
          </w:p>
          <w:p w:rsidR="004830D2" w:rsidRDefault="004830D2" w:rsidP="004830D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2"/>
              </w:rPr>
            </w:pPr>
            <w:r w:rsidRPr="004830D2">
              <w:rPr>
                <w:rFonts w:asciiTheme="minorHAnsi" w:hAnsiTheme="minorHAnsi"/>
                <w:szCs w:val="22"/>
              </w:rPr>
              <w:t>To build relationships with Local Safeguarding Children’s Boards</w:t>
            </w:r>
            <w:r w:rsidR="00590F40">
              <w:rPr>
                <w:rFonts w:asciiTheme="minorHAnsi" w:hAnsiTheme="minorHAnsi"/>
                <w:szCs w:val="22"/>
              </w:rPr>
              <w:t>,</w:t>
            </w:r>
            <w:r w:rsidRPr="004830D2">
              <w:rPr>
                <w:rFonts w:asciiTheme="minorHAnsi" w:hAnsiTheme="minorHAnsi"/>
                <w:szCs w:val="22"/>
              </w:rPr>
              <w:t xml:space="preserve"> Child Death Review Panels</w:t>
            </w:r>
            <w:r w:rsidR="00590F40">
              <w:rPr>
                <w:rFonts w:asciiTheme="minorHAnsi" w:hAnsiTheme="minorHAnsi"/>
                <w:szCs w:val="22"/>
              </w:rPr>
              <w:t xml:space="preserve"> and other professionals</w:t>
            </w:r>
            <w:r w:rsidRPr="004830D2">
              <w:rPr>
                <w:rFonts w:asciiTheme="minorHAnsi" w:hAnsiTheme="minorHAnsi"/>
                <w:szCs w:val="22"/>
              </w:rPr>
              <w:t xml:space="preserve"> in order to support and influence local campaigns to reduce </w:t>
            </w:r>
            <w:r w:rsidR="00BC68AF">
              <w:rPr>
                <w:rFonts w:asciiTheme="minorHAnsi" w:hAnsiTheme="minorHAnsi"/>
                <w:szCs w:val="22"/>
              </w:rPr>
              <w:t>SIDS</w:t>
            </w:r>
            <w:r w:rsidR="00590F40">
              <w:rPr>
                <w:rFonts w:asciiTheme="minorHAnsi" w:hAnsiTheme="minorHAnsi"/>
                <w:szCs w:val="22"/>
              </w:rPr>
              <w:t xml:space="preserve"> deaths;</w:t>
            </w:r>
          </w:p>
          <w:p w:rsidR="00590F40" w:rsidRPr="004830D2" w:rsidRDefault="00590F40" w:rsidP="004830D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To offer and deliver training to professionals working with bereaved families;</w:t>
            </w:r>
          </w:p>
          <w:p w:rsidR="004830D2" w:rsidRPr="004830D2" w:rsidRDefault="004830D2" w:rsidP="004830D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2"/>
              </w:rPr>
            </w:pPr>
            <w:r w:rsidRPr="004830D2">
              <w:rPr>
                <w:rFonts w:asciiTheme="minorHAnsi" w:hAnsiTheme="minorHAnsi"/>
                <w:szCs w:val="22"/>
              </w:rPr>
              <w:t>To work with CONI Co-ordinators within the region to ensure they are updated on the work of the Lullaby Trust. To attend at least one CONI regional meeting a year.</w:t>
            </w:r>
          </w:p>
          <w:p w:rsidR="004830D2" w:rsidRPr="00145AA3" w:rsidRDefault="004830D2" w:rsidP="004830D2">
            <w:pPr>
              <w:rPr>
                <w:rFonts w:asciiTheme="minorHAnsi" w:hAnsiTheme="minorHAnsi"/>
                <w:szCs w:val="22"/>
              </w:rPr>
            </w:pPr>
          </w:p>
          <w:p w:rsidR="004830D2" w:rsidRPr="004830D2" w:rsidRDefault="004830D2" w:rsidP="004830D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  <w:b/>
                <w:szCs w:val="22"/>
              </w:rPr>
            </w:pPr>
            <w:r w:rsidRPr="004830D2">
              <w:rPr>
                <w:rFonts w:asciiTheme="minorHAnsi" w:hAnsiTheme="minorHAnsi"/>
                <w:b/>
                <w:szCs w:val="22"/>
              </w:rPr>
              <w:t>To support bereaved parents in the region through annual family days out.</w:t>
            </w:r>
          </w:p>
          <w:p w:rsidR="0007655B" w:rsidRPr="0007655B" w:rsidRDefault="004830D2" w:rsidP="0007655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2"/>
              </w:rPr>
            </w:pPr>
            <w:r w:rsidRPr="0007655B">
              <w:rPr>
                <w:rFonts w:asciiTheme="minorHAnsi" w:hAnsiTheme="minorHAnsi"/>
                <w:szCs w:val="22"/>
              </w:rPr>
              <w:t>To act as the Lullaby Trust’s local contact within the region for ber</w:t>
            </w:r>
            <w:r w:rsidR="00590F40">
              <w:rPr>
                <w:rFonts w:asciiTheme="minorHAnsi" w:hAnsiTheme="minorHAnsi"/>
                <w:szCs w:val="22"/>
              </w:rPr>
              <w:t>eaved families and befrienders;</w:t>
            </w:r>
          </w:p>
          <w:p w:rsidR="004830D2" w:rsidRPr="0007655B" w:rsidRDefault="004830D2" w:rsidP="004830D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2"/>
              </w:rPr>
            </w:pPr>
            <w:r w:rsidRPr="0007655B">
              <w:rPr>
                <w:rFonts w:asciiTheme="minorHAnsi" w:hAnsiTheme="minorHAnsi"/>
                <w:szCs w:val="22"/>
              </w:rPr>
              <w:t xml:space="preserve">To facilitate on-going contact by organising a Family Day once a year in region 1 and an additional day every other year in the Northern Ireland and the other counties of the region.  </w:t>
            </w:r>
            <w:r w:rsidR="0007655B">
              <w:rPr>
                <w:rFonts w:asciiTheme="minorHAnsi" w:hAnsiTheme="minorHAnsi"/>
                <w:szCs w:val="22"/>
              </w:rPr>
              <w:br/>
            </w:r>
          </w:p>
          <w:p w:rsidR="007F3CBA" w:rsidRPr="00590F40" w:rsidRDefault="004830D2" w:rsidP="00590F40">
            <w:pPr>
              <w:pStyle w:val="ListParagraph"/>
              <w:numPr>
                <w:ilvl w:val="0"/>
                <w:numId w:val="2"/>
              </w:numPr>
              <w:spacing w:before="90" w:after="54"/>
              <w:ind w:left="284" w:hanging="284"/>
              <w:rPr>
                <w:rFonts w:asciiTheme="minorHAnsi" w:hAnsiTheme="minorHAnsi"/>
                <w:szCs w:val="22"/>
              </w:rPr>
            </w:pPr>
            <w:r w:rsidRPr="00590F40">
              <w:rPr>
                <w:rFonts w:asciiTheme="minorHAnsi" w:hAnsiTheme="minorHAnsi" w:cs="Arial"/>
                <w:b/>
                <w:szCs w:val="22"/>
              </w:rPr>
              <w:t xml:space="preserve">Any other </w:t>
            </w:r>
            <w:r w:rsidR="0007655B" w:rsidRPr="00590F40">
              <w:rPr>
                <w:rFonts w:asciiTheme="minorHAnsi" w:hAnsiTheme="minorHAnsi"/>
                <w:b/>
                <w:szCs w:val="22"/>
              </w:rPr>
              <w:t>work which relates to the Lullaby Trust’s strategic objectives</w:t>
            </w:r>
          </w:p>
          <w:p w:rsidR="00A43C12" w:rsidRPr="00145AA3" w:rsidRDefault="006F4AEF" w:rsidP="004830D2">
            <w:pPr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/>
                <w:i/>
                <w:szCs w:val="22"/>
              </w:rPr>
              <w:t>Priorities for the year and key tasks are reviewed regularly. They are subject to updates in line with specific needs for eac</w:t>
            </w:r>
            <w:r w:rsidR="00145AA3">
              <w:rPr>
                <w:rFonts w:asciiTheme="minorHAnsi" w:hAnsiTheme="minorHAnsi"/>
                <w:i/>
                <w:szCs w:val="22"/>
              </w:rPr>
              <w:t>h region, decisions made at the Lullaby Trust</w:t>
            </w:r>
            <w:r w:rsidRPr="00145AA3">
              <w:rPr>
                <w:rFonts w:asciiTheme="minorHAnsi" w:hAnsiTheme="minorHAnsi"/>
                <w:i/>
                <w:szCs w:val="22"/>
              </w:rPr>
              <w:t xml:space="preserve">’s strategic reviews, and funding requirements. 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8F2919" w:rsidRPr="00145AA3" w:rsidRDefault="008F2919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5D3290" w:rsidRDefault="005D329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6F4AEF" w:rsidRPr="00145AA3" w:rsidRDefault="006F4AE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D</w:t>
            </w:r>
          </w:p>
          <w:p w:rsidR="005D3290" w:rsidRDefault="005D329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6F4AEF" w:rsidRPr="00145AA3" w:rsidRDefault="006F4AE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D</w:t>
            </w:r>
          </w:p>
          <w:p w:rsidR="006F4AEF" w:rsidRPr="00145AA3" w:rsidRDefault="00590F4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I</w:t>
            </w:r>
          </w:p>
          <w:p w:rsidR="006F4AEF" w:rsidRPr="00145AA3" w:rsidRDefault="006F4AE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D</w:t>
            </w:r>
          </w:p>
          <w:p w:rsidR="006F4AEF" w:rsidRPr="00145AA3" w:rsidRDefault="006F4AE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6F4AEF" w:rsidRPr="00145AA3" w:rsidRDefault="006F4AE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6F4AEF" w:rsidRPr="00145AA3" w:rsidRDefault="006F4AE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5D3290" w:rsidRDefault="005D329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6F4AEF" w:rsidRPr="00145AA3" w:rsidRDefault="006F4AE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D</w:t>
            </w:r>
          </w:p>
          <w:p w:rsidR="006F4AEF" w:rsidRPr="00145AA3" w:rsidRDefault="006F4AE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D</w:t>
            </w:r>
          </w:p>
          <w:p w:rsidR="006F4AEF" w:rsidRPr="00145AA3" w:rsidRDefault="006F4AE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6F4AEF" w:rsidRPr="00145AA3" w:rsidRDefault="006F4AE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6F4AEF" w:rsidRPr="00145AA3" w:rsidRDefault="006F4AE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D</w:t>
            </w:r>
          </w:p>
          <w:p w:rsidR="006F4AEF" w:rsidRPr="00145AA3" w:rsidRDefault="006F4AE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6F4AEF" w:rsidRPr="00145AA3" w:rsidRDefault="006F4AE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6F4AEF" w:rsidRPr="00145AA3" w:rsidRDefault="006F4AE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145AA3">
              <w:rPr>
                <w:rFonts w:asciiTheme="minorHAnsi" w:hAnsiTheme="minorHAnsi" w:cs="Arial"/>
                <w:szCs w:val="22"/>
              </w:rPr>
              <w:t>D</w:t>
            </w:r>
          </w:p>
          <w:p w:rsidR="006F4AEF" w:rsidRPr="00145AA3" w:rsidRDefault="006F4AE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6F4AEF" w:rsidRPr="00145AA3" w:rsidRDefault="005D329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5D3290" w:rsidRDefault="005D329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6F4AEF" w:rsidRDefault="005D329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I</w:t>
            </w:r>
          </w:p>
          <w:p w:rsidR="005D3290" w:rsidRPr="00145AA3" w:rsidRDefault="005D329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6F4AEF" w:rsidRDefault="006F4AE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5D3290" w:rsidRDefault="005D329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5D3290" w:rsidRDefault="005D329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5D3290" w:rsidRDefault="005D329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5D3290" w:rsidRDefault="005D329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5D3290" w:rsidRDefault="005D329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5D3290" w:rsidRDefault="005D329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5D3290" w:rsidRPr="00145AA3" w:rsidRDefault="005D329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I</w:t>
            </w:r>
          </w:p>
          <w:p w:rsidR="006F4AEF" w:rsidRPr="00145AA3" w:rsidRDefault="006F4AEF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C848EB" w:rsidRPr="002918A1" w:rsidTr="00C848EB">
        <w:trPr>
          <w:cantSplit/>
        </w:trPr>
        <w:tc>
          <w:tcPr>
            <w:tcW w:w="9286" w:type="dxa"/>
            <w:gridSpan w:val="5"/>
            <w:tcBorders>
              <w:top w:val="nil"/>
              <w:left w:val="nil"/>
              <w:right w:val="nil"/>
            </w:tcBorders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b/>
                <w:bCs/>
                <w:szCs w:val="22"/>
              </w:rPr>
            </w:pPr>
            <w:r w:rsidRPr="002918A1">
              <w:rPr>
                <w:rFonts w:ascii="Calibri" w:hAnsi="Calibri" w:cs="Calibri"/>
                <w:b/>
                <w:bCs/>
                <w:szCs w:val="22"/>
              </w:rPr>
              <w:lastRenderedPageBreak/>
              <w:t>5. Requirements to carry out job</w:t>
            </w:r>
          </w:p>
        </w:tc>
      </w:tr>
      <w:tr w:rsidR="00C848EB" w:rsidRPr="002918A1" w:rsidTr="00C848EB">
        <w:trPr>
          <w:cantSplit/>
        </w:trPr>
        <w:tc>
          <w:tcPr>
            <w:tcW w:w="7918" w:type="dxa"/>
            <w:gridSpan w:val="3"/>
            <w:tcBorders>
              <w:bottom w:val="single" w:sz="4" w:space="0" w:color="auto"/>
            </w:tcBorders>
          </w:tcPr>
          <w:p w:rsidR="00C848EB" w:rsidRPr="00CA45BE" w:rsidRDefault="00C848EB" w:rsidP="006F3DBA">
            <w:pPr>
              <w:spacing w:before="90" w:after="54"/>
              <w:rPr>
                <w:rFonts w:ascii="Calibri" w:hAnsi="Calibri" w:cs="Calibri"/>
                <w:sz w:val="21"/>
                <w:szCs w:val="21"/>
              </w:rPr>
            </w:pPr>
            <w:r w:rsidRPr="00CA45BE">
              <w:rPr>
                <w:rFonts w:ascii="Calibri" w:hAnsi="Calibri" w:cs="Calibri"/>
                <w:sz w:val="21"/>
                <w:szCs w:val="21"/>
              </w:rPr>
              <w:t>Essential or desirable requirement – please indicate against each heading</w:t>
            </w:r>
          </w:p>
        </w:tc>
        <w:tc>
          <w:tcPr>
            <w:tcW w:w="660" w:type="dxa"/>
          </w:tcPr>
          <w:p w:rsidR="00C848EB" w:rsidRPr="00CA45BE" w:rsidRDefault="00C848EB" w:rsidP="006F3DBA">
            <w:pPr>
              <w:spacing w:before="90" w:after="54"/>
              <w:rPr>
                <w:rFonts w:ascii="Calibri" w:hAnsi="Calibri" w:cs="Calibri"/>
                <w:sz w:val="21"/>
                <w:szCs w:val="21"/>
              </w:rPr>
            </w:pPr>
            <w:r w:rsidRPr="00CA45BE">
              <w:rPr>
                <w:rFonts w:ascii="Calibri" w:hAnsi="Calibri" w:cs="Calibri"/>
                <w:sz w:val="21"/>
                <w:szCs w:val="21"/>
              </w:rPr>
              <w:t>E</w:t>
            </w:r>
          </w:p>
        </w:tc>
        <w:tc>
          <w:tcPr>
            <w:tcW w:w="708" w:type="dxa"/>
          </w:tcPr>
          <w:p w:rsidR="00C848EB" w:rsidRPr="00CA45BE" w:rsidRDefault="00C848EB" w:rsidP="006F3DBA">
            <w:pPr>
              <w:spacing w:before="90" w:after="54"/>
              <w:rPr>
                <w:rFonts w:ascii="Calibri" w:hAnsi="Calibri" w:cs="Calibri"/>
                <w:sz w:val="21"/>
                <w:szCs w:val="21"/>
              </w:rPr>
            </w:pPr>
            <w:r w:rsidRPr="00CA45BE">
              <w:rPr>
                <w:rFonts w:ascii="Calibri" w:hAnsi="Calibri" w:cs="Calibri"/>
                <w:sz w:val="21"/>
                <w:szCs w:val="21"/>
              </w:rPr>
              <w:t>D</w:t>
            </w:r>
          </w:p>
        </w:tc>
      </w:tr>
      <w:tr w:rsidR="00C848EB" w:rsidRPr="002918A1" w:rsidTr="00C848EB">
        <w:trPr>
          <w:cantSplit/>
        </w:trPr>
        <w:tc>
          <w:tcPr>
            <w:tcW w:w="7918" w:type="dxa"/>
            <w:gridSpan w:val="3"/>
            <w:shd w:val="pct15" w:color="auto" w:fill="auto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Qualifications/education required:</w:t>
            </w:r>
          </w:p>
        </w:tc>
        <w:tc>
          <w:tcPr>
            <w:tcW w:w="660" w:type="dxa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8" w:type="dxa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C848EB" w:rsidRPr="002918A1" w:rsidTr="00C848EB">
        <w:trPr>
          <w:cantSplit/>
        </w:trPr>
        <w:tc>
          <w:tcPr>
            <w:tcW w:w="7918" w:type="dxa"/>
            <w:gridSpan w:val="3"/>
            <w:tcBorders>
              <w:bottom w:val="single" w:sz="4" w:space="0" w:color="auto"/>
            </w:tcBorders>
          </w:tcPr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 w:rsidRPr="00CA45BE">
              <w:rPr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  <w:r w:rsidRPr="00CA45BE">
              <w:rPr>
                <w:rFonts w:ascii="Calibri" w:hAnsi="Calibri" w:cs="Calibri"/>
                <w:sz w:val="21"/>
                <w:szCs w:val="21"/>
              </w:rPr>
              <w:t xml:space="preserve">GCSE standard </w:t>
            </w: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 w:rsidRPr="00CA45BE">
              <w:rPr>
                <w:rFonts w:ascii="Calibri" w:hAnsi="Calibri" w:cs="Calibri"/>
                <w:sz w:val="21"/>
                <w:szCs w:val="21"/>
              </w:rPr>
              <w:t xml:space="preserve">Degree/Higher Education </w:t>
            </w:r>
          </w:p>
          <w:p w:rsidR="00C87C41" w:rsidRDefault="00C87C41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7C41" w:rsidRPr="00CA45BE" w:rsidRDefault="00C87C41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Qualified health practitioner or trainer</w:t>
            </w:r>
          </w:p>
          <w:p w:rsidR="00C848EB" w:rsidRPr="00CA45BE" w:rsidRDefault="00C848EB" w:rsidP="006F3DBA">
            <w:pPr>
              <w:spacing w:before="90" w:after="54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60" w:type="dxa"/>
          </w:tcPr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 w:rsidRPr="00CA45BE">
              <w:rPr>
                <w:rFonts w:ascii="Calibri" w:hAnsi="Calibri" w:cs="Calibri"/>
                <w:sz w:val="21"/>
                <w:szCs w:val="21"/>
              </w:rPr>
              <w:t>E</w:t>
            </w:r>
          </w:p>
        </w:tc>
        <w:tc>
          <w:tcPr>
            <w:tcW w:w="708" w:type="dxa"/>
          </w:tcPr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 w:rsidRPr="00CA45BE">
              <w:rPr>
                <w:rFonts w:ascii="Calibri" w:hAnsi="Calibri" w:cs="Calibri"/>
                <w:sz w:val="21"/>
                <w:szCs w:val="21"/>
              </w:rPr>
              <w:t>D</w:t>
            </w:r>
          </w:p>
          <w:p w:rsidR="00C87C41" w:rsidRDefault="00C87C41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7C41" w:rsidRPr="00CA45BE" w:rsidRDefault="00C87C41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</w:t>
            </w:r>
          </w:p>
        </w:tc>
      </w:tr>
      <w:tr w:rsidR="00C848EB" w:rsidRPr="002918A1" w:rsidTr="00C848EB">
        <w:trPr>
          <w:cantSplit/>
        </w:trPr>
        <w:tc>
          <w:tcPr>
            <w:tcW w:w="7918" w:type="dxa"/>
            <w:gridSpan w:val="3"/>
            <w:shd w:val="pct15" w:color="auto" w:fill="auto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Competencies required:</w:t>
            </w:r>
          </w:p>
        </w:tc>
        <w:tc>
          <w:tcPr>
            <w:tcW w:w="660" w:type="dxa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8" w:type="dxa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C848EB" w:rsidRPr="002918A1" w:rsidTr="00C848EB">
        <w:trPr>
          <w:cantSplit/>
        </w:trPr>
        <w:tc>
          <w:tcPr>
            <w:tcW w:w="7918" w:type="dxa"/>
            <w:gridSpan w:val="3"/>
            <w:tcBorders>
              <w:bottom w:val="single" w:sz="4" w:space="0" w:color="auto"/>
            </w:tcBorders>
          </w:tcPr>
          <w:p w:rsidR="00C848EB" w:rsidRPr="0080144C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Ability to organise own workload, including organisation on training events</w:t>
            </w: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Confidence to give training to professionals (full training will be given)</w:t>
            </w: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 w:rsidRPr="0080144C">
              <w:rPr>
                <w:rFonts w:ascii="Calibri" w:hAnsi="Calibri" w:cs="Calibri"/>
                <w:sz w:val="21"/>
                <w:szCs w:val="21"/>
              </w:rPr>
              <w:t>Ability to form and maintain sound relationships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with a range of contacts</w:t>
            </w:r>
          </w:p>
          <w:p w:rsidR="005D3290" w:rsidRDefault="005D3290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5D3290" w:rsidRDefault="005D3290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Ability to absorb large amounts of information, including some scientific research, and explain these to others (training will be given on the content)</w:t>
            </w: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80144C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Strong</w:t>
            </w:r>
            <w:r w:rsidRPr="0080144C">
              <w:rPr>
                <w:rFonts w:ascii="Calibri" w:hAnsi="Calibri" w:cs="Calibri"/>
                <w:sz w:val="21"/>
                <w:szCs w:val="21"/>
              </w:rPr>
              <w:t xml:space="preserve"> team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working with </w:t>
            </w:r>
            <w:r w:rsidR="00C637AD">
              <w:rPr>
                <w:rFonts w:ascii="Calibri" w:hAnsi="Calibri" w:cs="Calibri"/>
                <w:sz w:val="21"/>
                <w:szCs w:val="21"/>
              </w:rPr>
              <w:t>the ability to think creatively</w:t>
            </w:r>
          </w:p>
          <w:p w:rsidR="00C848EB" w:rsidRPr="0080144C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80144C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 w:rsidRPr="0080144C">
              <w:rPr>
                <w:rFonts w:ascii="Calibri" w:hAnsi="Calibri" w:cs="Calibri"/>
                <w:sz w:val="21"/>
                <w:szCs w:val="21"/>
              </w:rPr>
              <w:t xml:space="preserve">Commitment to high standards in all areas of work </w:t>
            </w:r>
          </w:p>
          <w:p w:rsidR="00C848EB" w:rsidRPr="0080144C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80144C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The</w:t>
            </w:r>
            <w:r w:rsidRPr="0080144C">
              <w:rPr>
                <w:rFonts w:ascii="Calibri" w:hAnsi="Calibri" w:cs="Calibri"/>
                <w:sz w:val="21"/>
                <w:szCs w:val="21"/>
              </w:rPr>
              <w:t xml:space="preserve"> ability to deal se</w:t>
            </w:r>
            <w:r>
              <w:rPr>
                <w:rFonts w:ascii="Calibri" w:hAnsi="Calibri" w:cs="Calibri"/>
                <w:sz w:val="21"/>
                <w:szCs w:val="21"/>
              </w:rPr>
              <w:t>nsitively with bereaved parents, including face to face at family days</w:t>
            </w:r>
          </w:p>
          <w:p w:rsidR="00C848EB" w:rsidRPr="0080144C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 w:rsidRPr="0080144C">
              <w:rPr>
                <w:rFonts w:ascii="Calibri" w:hAnsi="Calibri" w:cs="Calibri"/>
                <w:sz w:val="21"/>
                <w:szCs w:val="21"/>
              </w:rPr>
              <w:t xml:space="preserve">Ability to represent The Lullaby Trust at events and functions </w:t>
            </w:r>
          </w:p>
          <w:p w:rsidR="00C848EB" w:rsidRPr="002918A1" w:rsidRDefault="00C848EB" w:rsidP="006F3DB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60" w:type="dxa"/>
          </w:tcPr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5D3290" w:rsidRDefault="005D3290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:rsidR="005D3290" w:rsidRDefault="005D3290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</w:tc>
        <w:tc>
          <w:tcPr>
            <w:tcW w:w="708" w:type="dxa"/>
          </w:tcPr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848EB" w:rsidRPr="002918A1" w:rsidTr="00C848EB">
        <w:trPr>
          <w:cantSplit/>
        </w:trPr>
        <w:tc>
          <w:tcPr>
            <w:tcW w:w="7918" w:type="dxa"/>
            <w:gridSpan w:val="3"/>
            <w:shd w:val="pct15" w:color="auto" w:fill="auto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Specialist training required:</w:t>
            </w:r>
          </w:p>
        </w:tc>
        <w:tc>
          <w:tcPr>
            <w:tcW w:w="660" w:type="dxa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8" w:type="dxa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C848EB" w:rsidRPr="002918A1" w:rsidTr="00C848EB">
        <w:trPr>
          <w:cantSplit/>
        </w:trPr>
        <w:tc>
          <w:tcPr>
            <w:tcW w:w="7918" w:type="dxa"/>
            <w:gridSpan w:val="3"/>
            <w:tcBorders>
              <w:bottom w:val="single" w:sz="4" w:space="0" w:color="auto"/>
            </w:tcBorders>
          </w:tcPr>
          <w:p w:rsidR="00C848EB" w:rsidRPr="002918A1" w:rsidRDefault="00680BD2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Training will be provided on safer sleep advice and bereavement support issues.</w:t>
            </w:r>
          </w:p>
        </w:tc>
        <w:tc>
          <w:tcPr>
            <w:tcW w:w="660" w:type="dxa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8" w:type="dxa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C848EB" w:rsidRPr="002918A1" w:rsidTr="00C848EB">
        <w:trPr>
          <w:cantSplit/>
        </w:trPr>
        <w:tc>
          <w:tcPr>
            <w:tcW w:w="7918" w:type="dxa"/>
            <w:gridSpan w:val="3"/>
            <w:shd w:val="pct15" w:color="auto" w:fill="auto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Any particular aptitude/skill required:</w:t>
            </w:r>
          </w:p>
        </w:tc>
        <w:tc>
          <w:tcPr>
            <w:tcW w:w="660" w:type="dxa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8" w:type="dxa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C848EB" w:rsidRPr="002918A1" w:rsidTr="00C848EB">
        <w:trPr>
          <w:cantSplit/>
        </w:trPr>
        <w:tc>
          <w:tcPr>
            <w:tcW w:w="7918" w:type="dxa"/>
            <w:gridSpan w:val="3"/>
            <w:tcBorders>
              <w:bottom w:val="single" w:sz="4" w:space="0" w:color="auto"/>
            </w:tcBorders>
          </w:tcPr>
          <w:p w:rsidR="00C637AD" w:rsidRDefault="00C637AD" w:rsidP="00C637AD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637AD" w:rsidRPr="00CA45BE" w:rsidRDefault="00C637AD" w:rsidP="00C637AD">
            <w:pPr>
              <w:rPr>
                <w:rFonts w:ascii="Calibri" w:hAnsi="Calibri" w:cs="Calibri"/>
                <w:sz w:val="21"/>
                <w:szCs w:val="21"/>
              </w:rPr>
            </w:pPr>
            <w:r w:rsidRPr="00CA45BE">
              <w:rPr>
                <w:rFonts w:ascii="Calibri" w:hAnsi="Calibri" w:cs="Calibri"/>
                <w:sz w:val="21"/>
                <w:szCs w:val="21"/>
              </w:rPr>
              <w:t>Excellent self-management skills, including ability to plan and prioritise own work load and work to deadlines</w:t>
            </w:r>
          </w:p>
          <w:p w:rsidR="00C637AD" w:rsidRDefault="00C637AD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C637AD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Knowledge of health sector, particularly support to parents with young babies</w:t>
            </w: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 w:rsidRPr="00CA45BE">
              <w:rPr>
                <w:rFonts w:ascii="Calibri" w:hAnsi="Calibri" w:cs="Calibri"/>
                <w:sz w:val="21"/>
                <w:szCs w:val="21"/>
              </w:rPr>
              <w:t>Excellent relationship builder both on phone and in person,</w:t>
            </w:r>
            <w:r w:rsidR="005D3290">
              <w:rPr>
                <w:rFonts w:ascii="Calibri" w:hAnsi="Calibri" w:cs="Calibri"/>
                <w:sz w:val="21"/>
                <w:szCs w:val="21"/>
              </w:rPr>
              <w:t xml:space="preserve"> with the</w:t>
            </w:r>
            <w:r w:rsidRPr="00CA45BE">
              <w:rPr>
                <w:rFonts w:ascii="Calibri" w:hAnsi="Calibri" w:cs="Calibri"/>
                <w:sz w:val="21"/>
                <w:szCs w:val="21"/>
              </w:rPr>
              <w:t xml:space="preserve"> ability to effectively communicate </w:t>
            </w: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 w:rsidRPr="00CA45BE">
              <w:rPr>
                <w:rFonts w:ascii="Calibri" w:hAnsi="Calibri" w:cs="Calibri"/>
                <w:sz w:val="21"/>
                <w:szCs w:val="21"/>
              </w:rPr>
              <w:t>Good working knowledge of Word, Excel</w:t>
            </w:r>
            <w:r>
              <w:rPr>
                <w:rFonts w:ascii="Calibri" w:hAnsi="Calibri" w:cs="Calibri"/>
                <w:sz w:val="21"/>
                <w:szCs w:val="21"/>
              </w:rPr>
              <w:t>, PowerPoint</w:t>
            </w:r>
            <w:r w:rsidRPr="00CA45BE">
              <w:rPr>
                <w:rFonts w:ascii="Calibri" w:hAnsi="Calibri" w:cs="Calibri"/>
                <w:sz w:val="21"/>
                <w:szCs w:val="21"/>
              </w:rPr>
              <w:t xml:space="preserve"> and Outlook </w:t>
            </w:r>
          </w:p>
          <w:p w:rsidR="00C848EB" w:rsidRPr="00CA45BE" w:rsidRDefault="00C848EB" w:rsidP="00C848EB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637AD" w:rsidRDefault="00C637AD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C637AD" w:rsidP="006F3DB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</w:t>
            </w: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C848EB" w:rsidRPr="00CA45BE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848EB" w:rsidRPr="002918A1" w:rsidTr="00C848EB">
        <w:trPr>
          <w:cantSplit/>
        </w:trPr>
        <w:tc>
          <w:tcPr>
            <w:tcW w:w="7918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Personal characteristics required: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C848EB" w:rsidRPr="002918A1" w:rsidTr="00C848EB">
        <w:trPr>
          <w:cantSplit/>
        </w:trPr>
        <w:tc>
          <w:tcPr>
            <w:tcW w:w="7918" w:type="dxa"/>
            <w:gridSpan w:val="3"/>
            <w:tcBorders>
              <w:bottom w:val="single" w:sz="4" w:space="0" w:color="auto"/>
            </w:tcBorders>
          </w:tcPr>
          <w:p w:rsidR="00C848EB" w:rsidRPr="002918A1" w:rsidRDefault="00C848EB" w:rsidP="006F3DBA">
            <w:pPr>
              <w:rPr>
                <w:rFonts w:ascii="Calibri" w:hAnsi="Calibri" w:cs="Calibri"/>
                <w:szCs w:val="22"/>
              </w:rPr>
            </w:pPr>
          </w:p>
          <w:p w:rsidR="00C848EB" w:rsidRPr="002918A1" w:rsidRDefault="00C848EB" w:rsidP="006F3DBA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 xml:space="preserve">Self-motivator with initiative </w:t>
            </w:r>
          </w:p>
          <w:p w:rsidR="00C848EB" w:rsidRPr="002918A1" w:rsidRDefault="00C848EB" w:rsidP="006F3DBA">
            <w:pPr>
              <w:rPr>
                <w:rFonts w:ascii="Calibri" w:hAnsi="Calibri" w:cs="Calibri"/>
                <w:szCs w:val="22"/>
              </w:rPr>
            </w:pPr>
          </w:p>
          <w:p w:rsidR="00C848EB" w:rsidRPr="0080144C" w:rsidRDefault="00C848EB" w:rsidP="006F3DBA">
            <w:pPr>
              <w:rPr>
                <w:rFonts w:ascii="Calibri" w:hAnsi="Calibri" w:cs="Calibri"/>
                <w:sz w:val="21"/>
                <w:szCs w:val="21"/>
              </w:rPr>
            </w:pPr>
            <w:r w:rsidRPr="0080144C">
              <w:rPr>
                <w:rFonts w:ascii="Calibri" w:hAnsi="Calibri" w:cs="Calibri"/>
                <w:sz w:val="21"/>
                <w:szCs w:val="21"/>
              </w:rPr>
              <w:t>Proactive, innovative and responsive approach</w:t>
            </w:r>
          </w:p>
          <w:p w:rsidR="00C848EB" w:rsidRDefault="00C848EB" w:rsidP="006F3DBA">
            <w:pPr>
              <w:rPr>
                <w:rFonts w:ascii="Calibri" w:hAnsi="Calibri" w:cs="Calibri"/>
                <w:szCs w:val="22"/>
              </w:rPr>
            </w:pPr>
          </w:p>
          <w:p w:rsidR="00C848EB" w:rsidRDefault="00C848EB" w:rsidP="006F3DBA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 xml:space="preserve">Commitment to the organisation’s strategic goal to reduce the rate of unexplained </w:t>
            </w:r>
            <w:r>
              <w:rPr>
                <w:rFonts w:ascii="Calibri" w:hAnsi="Calibri" w:cs="Calibri"/>
                <w:szCs w:val="22"/>
              </w:rPr>
              <w:t>infant deaths</w:t>
            </w:r>
            <w:r w:rsidRPr="002918A1">
              <w:rPr>
                <w:rFonts w:ascii="Calibri" w:hAnsi="Calibri" w:cs="Calibri"/>
                <w:szCs w:val="22"/>
              </w:rPr>
              <w:t xml:space="preserve"> by 2020</w:t>
            </w:r>
            <w:r w:rsidR="00F5585E">
              <w:rPr>
                <w:rFonts w:ascii="Calibri" w:hAnsi="Calibri" w:cs="Calibri"/>
                <w:szCs w:val="22"/>
              </w:rPr>
              <w:t xml:space="preserve"> and to support bereaved families</w:t>
            </w:r>
          </w:p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848EB" w:rsidRPr="002918A1" w:rsidRDefault="00C848EB" w:rsidP="006F3DBA">
            <w:pPr>
              <w:rPr>
                <w:rFonts w:ascii="Calibri" w:hAnsi="Calibri" w:cs="Calibri"/>
                <w:szCs w:val="22"/>
              </w:rPr>
            </w:pPr>
          </w:p>
          <w:p w:rsidR="00C848EB" w:rsidRPr="002918A1" w:rsidRDefault="00C848EB" w:rsidP="006F3DBA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E</w:t>
            </w:r>
          </w:p>
          <w:p w:rsidR="00C848EB" w:rsidRPr="002918A1" w:rsidRDefault="00C848EB" w:rsidP="006F3DBA">
            <w:pPr>
              <w:rPr>
                <w:rFonts w:ascii="Calibri" w:hAnsi="Calibri" w:cs="Calibri"/>
                <w:szCs w:val="22"/>
              </w:rPr>
            </w:pPr>
          </w:p>
          <w:p w:rsidR="00C848EB" w:rsidRDefault="00C848EB" w:rsidP="006F3DBA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E</w:t>
            </w:r>
          </w:p>
          <w:p w:rsidR="00C848EB" w:rsidRDefault="00C848EB" w:rsidP="006F3DBA">
            <w:pPr>
              <w:rPr>
                <w:rFonts w:ascii="Calibri" w:hAnsi="Calibri" w:cs="Calibri"/>
                <w:szCs w:val="22"/>
              </w:rPr>
            </w:pPr>
          </w:p>
          <w:p w:rsidR="00C848EB" w:rsidRPr="002918A1" w:rsidRDefault="00C848EB" w:rsidP="006F3DB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48EB" w:rsidRPr="002918A1" w:rsidRDefault="00C848EB" w:rsidP="006F3DBA">
            <w:pPr>
              <w:rPr>
                <w:rFonts w:ascii="Calibri" w:hAnsi="Calibri" w:cs="Calibri"/>
                <w:szCs w:val="22"/>
              </w:rPr>
            </w:pPr>
          </w:p>
        </w:tc>
      </w:tr>
      <w:tr w:rsidR="00C848EB" w:rsidRPr="002918A1" w:rsidTr="00C848EB">
        <w:trPr>
          <w:cantSplit/>
        </w:trPr>
        <w:tc>
          <w:tcPr>
            <w:tcW w:w="9286" w:type="dxa"/>
            <w:gridSpan w:val="5"/>
            <w:tcBorders>
              <w:left w:val="nil"/>
              <w:right w:val="nil"/>
            </w:tcBorders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b/>
                <w:bCs/>
                <w:szCs w:val="22"/>
              </w:rPr>
            </w:pPr>
            <w:r w:rsidRPr="002918A1">
              <w:rPr>
                <w:rFonts w:ascii="Calibri" w:hAnsi="Calibri" w:cs="Calibri"/>
                <w:b/>
                <w:bCs/>
                <w:szCs w:val="22"/>
              </w:rPr>
              <w:t>6. Special terms</w:t>
            </w:r>
          </w:p>
        </w:tc>
      </w:tr>
      <w:tr w:rsidR="00C848EB" w:rsidRPr="002918A1" w:rsidTr="00C848EB">
        <w:trPr>
          <w:cantSplit/>
        </w:trPr>
        <w:tc>
          <w:tcPr>
            <w:tcW w:w="3298" w:type="dxa"/>
            <w:shd w:val="pct15" w:color="auto" w:fill="auto"/>
          </w:tcPr>
          <w:p w:rsidR="00C848EB" w:rsidRPr="002918A1" w:rsidRDefault="00C848EB" w:rsidP="00F5585E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 xml:space="preserve">Working </w:t>
            </w:r>
            <w:r w:rsidR="00F5585E">
              <w:rPr>
                <w:rFonts w:ascii="Calibri" w:hAnsi="Calibri" w:cs="Calibri"/>
                <w:szCs w:val="22"/>
              </w:rPr>
              <w:t>hours</w:t>
            </w:r>
            <w:r w:rsidRPr="002918A1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5988" w:type="dxa"/>
            <w:gridSpan w:val="4"/>
          </w:tcPr>
          <w:p w:rsidR="00590F40" w:rsidRDefault="00F5585E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This post is offered as home working, although time in our Head Office in London will be required on a regular basis.</w:t>
            </w:r>
          </w:p>
          <w:p w:rsidR="00590F40" w:rsidRDefault="00590F40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The post is offered with annualised hours, which can be worked flexibly within reason and with discussion with the line manager.</w:t>
            </w:r>
          </w:p>
          <w:p w:rsidR="008F7684" w:rsidRDefault="00F5585E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The post involves regular travel around the region specified, and this will include some overnight stays</w:t>
            </w:r>
            <w:r w:rsidR="00590AE4">
              <w:rPr>
                <w:rFonts w:ascii="Calibri" w:hAnsi="Calibri" w:cs="Calibri"/>
                <w:szCs w:val="22"/>
              </w:rPr>
              <w:t xml:space="preserve"> (estimated 10 per year)</w:t>
            </w:r>
            <w:r w:rsidR="00A9243E">
              <w:rPr>
                <w:rFonts w:ascii="Calibri" w:hAnsi="Calibri" w:cs="Calibri"/>
                <w:szCs w:val="22"/>
              </w:rPr>
              <w:t xml:space="preserve"> and some early starts and late finishes</w:t>
            </w:r>
            <w:r>
              <w:rPr>
                <w:rFonts w:ascii="Calibri" w:hAnsi="Calibri" w:cs="Calibri"/>
                <w:szCs w:val="22"/>
              </w:rPr>
              <w:t xml:space="preserve">. </w:t>
            </w:r>
          </w:p>
          <w:p w:rsidR="00590F40" w:rsidRDefault="00590F40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Use of a car </w:t>
            </w:r>
            <w:r w:rsidR="005D3290">
              <w:rPr>
                <w:rFonts w:ascii="Calibri" w:hAnsi="Calibri" w:cs="Calibri"/>
                <w:szCs w:val="22"/>
              </w:rPr>
              <w:t>is</w:t>
            </w:r>
            <w:r>
              <w:rPr>
                <w:rFonts w:ascii="Calibri" w:hAnsi="Calibri" w:cs="Calibri"/>
                <w:szCs w:val="22"/>
              </w:rPr>
              <w:t xml:space="preserve"> highly desirable.</w:t>
            </w:r>
          </w:p>
          <w:p w:rsidR="00C848EB" w:rsidRPr="002918A1" w:rsidRDefault="00F5585E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All expenses will be paid, and a laptop is provided.</w:t>
            </w:r>
            <w:r w:rsidR="00C848EB" w:rsidRPr="00457853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C848EB" w:rsidRPr="002918A1" w:rsidTr="00C848EB">
        <w:trPr>
          <w:cantSplit/>
        </w:trPr>
        <w:tc>
          <w:tcPr>
            <w:tcW w:w="3298" w:type="dxa"/>
            <w:shd w:val="pct15" w:color="auto" w:fill="auto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Benefits</w:t>
            </w:r>
          </w:p>
        </w:tc>
        <w:tc>
          <w:tcPr>
            <w:tcW w:w="5988" w:type="dxa"/>
            <w:gridSpan w:val="4"/>
          </w:tcPr>
          <w:p w:rsidR="00C848EB" w:rsidRPr="00657785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657785">
              <w:rPr>
                <w:rFonts w:ascii="Calibri" w:hAnsi="Calibri" w:cs="Calibri"/>
                <w:szCs w:val="22"/>
              </w:rPr>
              <w:t xml:space="preserve">25 days annual leave pro rata per annum </w:t>
            </w:r>
          </w:p>
          <w:p w:rsidR="00C848EB" w:rsidRPr="00657785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657785">
              <w:rPr>
                <w:rFonts w:ascii="Calibri" w:hAnsi="Calibri" w:cs="Calibri"/>
                <w:szCs w:val="22"/>
              </w:rPr>
              <w:t xml:space="preserve">Eye-care vouchers </w:t>
            </w:r>
            <w:r>
              <w:rPr>
                <w:rFonts w:ascii="Calibri" w:hAnsi="Calibri" w:cs="Calibri"/>
                <w:szCs w:val="22"/>
              </w:rPr>
              <w:t>and child care vouchers</w:t>
            </w:r>
          </w:p>
          <w:p w:rsidR="00C848EB" w:rsidRPr="00657785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657785">
              <w:rPr>
                <w:rFonts w:ascii="Calibri" w:hAnsi="Calibri" w:cs="Calibri"/>
                <w:szCs w:val="22"/>
              </w:rPr>
              <w:t>Free travel loan</w:t>
            </w:r>
            <w:r>
              <w:rPr>
                <w:rFonts w:ascii="Calibri" w:hAnsi="Calibri" w:cs="Calibri"/>
                <w:szCs w:val="22"/>
              </w:rPr>
              <w:t xml:space="preserve"> to work</w:t>
            </w:r>
            <w:r w:rsidRPr="00657785">
              <w:rPr>
                <w:rFonts w:ascii="Calibri" w:hAnsi="Calibri" w:cs="Calibri"/>
                <w:szCs w:val="22"/>
              </w:rPr>
              <w:t xml:space="preserve"> after 6 months </w:t>
            </w:r>
          </w:p>
          <w:p w:rsidR="00872274" w:rsidRDefault="00872274" w:rsidP="00872274">
            <w:pPr>
              <w:rPr>
                <w:rFonts w:asciiTheme="minorHAnsi" w:hAnsiTheme="minorHAnsi"/>
              </w:rPr>
            </w:pPr>
            <w:r w:rsidRPr="00872274">
              <w:rPr>
                <w:rFonts w:asciiTheme="minorHAnsi" w:hAnsiTheme="minorHAnsi"/>
              </w:rPr>
              <w:t>Matched pension contributions up to 5% after 3 months</w:t>
            </w:r>
          </w:p>
          <w:p w:rsidR="00872274" w:rsidRDefault="00872274" w:rsidP="00872274">
            <w:pPr>
              <w:rPr>
                <w:rFonts w:asciiTheme="minorHAnsi" w:hAnsiTheme="minorHAnsi"/>
              </w:rPr>
            </w:pPr>
          </w:p>
          <w:p w:rsidR="00872274" w:rsidRPr="00872274" w:rsidRDefault="00872274" w:rsidP="00872274">
            <w:pPr>
              <w:rPr>
                <w:rFonts w:asciiTheme="minorHAnsi" w:hAnsiTheme="minorHAnsi"/>
              </w:rPr>
            </w:pPr>
            <w:r w:rsidRPr="00872274">
              <w:rPr>
                <w:rFonts w:asciiTheme="minorHAnsi" w:hAnsiTheme="minorHAnsi"/>
              </w:rPr>
              <w:t xml:space="preserve">The Lullaby Trust operates a company pension scheme into which qualifying employees will be automatically enrolled after 3 months. Default contributions are by salary exchange with the employee and The Lullaby Trust each contributing 1% of salary. </w:t>
            </w:r>
          </w:p>
          <w:p w:rsidR="00C848EB" w:rsidRPr="002918A1" w:rsidRDefault="00C848EB" w:rsidP="006F3DBA">
            <w:pPr>
              <w:rPr>
                <w:rFonts w:ascii="Calibri" w:hAnsi="Calibri" w:cs="Calibri"/>
                <w:szCs w:val="22"/>
              </w:rPr>
            </w:pPr>
          </w:p>
        </w:tc>
      </w:tr>
      <w:tr w:rsidR="00C848EB" w:rsidRPr="002918A1" w:rsidTr="00C848EB">
        <w:trPr>
          <w:cantSplit/>
        </w:trPr>
        <w:tc>
          <w:tcPr>
            <w:tcW w:w="3298" w:type="dxa"/>
            <w:shd w:val="pct15" w:color="auto" w:fill="auto"/>
          </w:tcPr>
          <w:p w:rsidR="00C848EB" w:rsidRPr="002918A1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Application details</w:t>
            </w:r>
          </w:p>
        </w:tc>
        <w:tc>
          <w:tcPr>
            <w:tcW w:w="5988" w:type="dxa"/>
            <w:gridSpan w:val="4"/>
          </w:tcPr>
          <w:p w:rsidR="00C848EB" w:rsidRPr="00657785" w:rsidRDefault="00C848EB" w:rsidP="006F3DBA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</w:tbl>
    <w:p w:rsidR="00C848EB" w:rsidRPr="002918A1" w:rsidRDefault="00C848EB" w:rsidP="00C848EB">
      <w:pPr>
        <w:rPr>
          <w:rFonts w:ascii="Calibri" w:hAnsi="Calibri" w:cs="Calibri"/>
          <w:szCs w:val="22"/>
        </w:rPr>
      </w:pPr>
    </w:p>
    <w:p w:rsidR="00362866" w:rsidRPr="00145AA3" w:rsidRDefault="00362866" w:rsidP="0007655B">
      <w:pPr>
        <w:rPr>
          <w:rFonts w:asciiTheme="minorHAnsi" w:hAnsiTheme="minorHAnsi" w:cs="Arial"/>
          <w:szCs w:val="22"/>
        </w:rPr>
      </w:pPr>
    </w:p>
    <w:sectPr w:rsidR="00362866" w:rsidRPr="00145AA3" w:rsidSect="004D111D">
      <w:headerReference w:type="default" r:id="rId9"/>
      <w:footerReference w:type="default" r:id="rId10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D2" w:rsidRDefault="004830D2">
      <w:pPr>
        <w:pStyle w:val="Footer"/>
      </w:pPr>
      <w:r>
        <w:separator/>
      </w:r>
    </w:p>
  </w:endnote>
  <w:endnote w:type="continuationSeparator" w:id="0">
    <w:p w:rsidR="004830D2" w:rsidRDefault="004830D2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4265"/>
      <w:gridCol w:w="1420"/>
      <w:gridCol w:w="2843"/>
    </w:tblGrid>
    <w:tr w:rsidR="004830D2" w:rsidRPr="00145AA3" w:rsidTr="00A43C12">
      <w:trPr>
        <w:jc w:val="center"/>
      </w:trPr>
      <w:tc>
        <w:tcPr>
          <w:tcW w:w="4265" w:type="dxa"/>
        </w:tcPr>
        <w:p w:rsidR="004830D2" w:rsidRPr="00145AA3" w:rsidRDefault="004830D2" w:rsidP="00145AA3">
          <w:pPr>
            <w:pStyle w:val="Foo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The Lullaby Trust</w:t>
          </w:r>
          <w:r w:rsidRPr="00145AA3">
            <w:rPr>
              <w:rFonts w:asciiTheme="minorHAnsi" w:hAnsiTheme="minorHAnsi"/>
              <w:sz w:val="20"/>
              <w:szCs w:val="20"/>
            </w:rPr>
            <w:t xml:space="preserve"> Job description (v. </w:t>
          </w:r>
          <w:r>
            <w:rPr>
              <w:rFonts w:asciiTheme="minorHAnsi" w:hAnsiTheme="minorHAnsi"/>
              <w:sz w:val="20"/>
              <w:szCs w:val="20"/>
            </w:rPr>
            <w:t>19.11</w:t>
          </w:r>
          <w:r w:rsidRPr="00145AA3">
            <w:rPr>
              <w:rFonts w:asciiTheme="minorHAnsi" w:hAnsiTheme="minorHAnsi"/>
              <w:sz w:val="20"/>
              <w:szCs w:val="20"/>
            </w:rPr>
            <w:t>.1</w:t>
          </w:r>
          <w:r>
            <w:rPr>
              <w:rFonts w:asciiTheme="minorHAnsi" w:hAnsiTheme="minorHAnsi"/>
              <w:sz w:val="20"/>
              <w:szCs w:val="20"/>
            </w:rPr>
            <w:t>3</w:t>
          </w:r>
          <w:r w:rsidRPr="00145AA3">
            <w:rPr>
              <w:rFonts w:asciiTheme="minorHAnsi" w:hAnsiTheme="minorHAnsi"/>
              <w:sz w:val="20"/>
              <w:szCs w:val="20"/>
            </w:rPr>
            <w:t>)</w:t>
          </w:r>
        </w:p>
      </w:tc>
      <w:tc>
        <w:tcPr>
          <w:tcW w:w="1420" w:type="dxa"/>
        </w:tcPr>
        <w:p w:rsidR="004830D2" w:rsidRPr="00145AA3" w:rsidRDefault="004830D2" w:rsidP="00A43C12">
          <w:pPr>
            <w:pStyle w:val="Footer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2843" w:type="dxa"/>
        </w:tcPr>
        <w:p w:rsidR="004830D2" w:rsidRPr="00145AA3" w:rsidRDefault="004830D2" w:rsidP="00A43C12">
          <w:pPr>
            <w:pStyle w:val="Footer"/>
            <w:jc w:val="right"/>
            <w:rPr>
              <w:rFonts w:asciiTheme="minorHAnsi" w:hAnsiTheme="minorHAnsi"/>
              <w:sz w:val="20"/>
              <w:szCs w:val="20"/>
            </w:rPr>
          </w:pPr>
          <w:r w:rsidRPr="00145AA3">
            <w:rPr>
              <w:rFonts w:asciiTheme="minorHAnsi" w:hAnsiTheme="minorHAnsi"/>
              <w:sz w:val="20"/>
              <w:szCs w:val="20"/>
            </w:rPr>
            <w:t xml:space="preserve">Page </w: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begin"/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instrText xml:space="preserve"> PAGE </w:instrTex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separate"/>
          </w:r>
          <w:r w:rsidR="005569A5">
            <w:rPr>
              <w:rStyle w:val="PageNumber"/>
              <w:rFonts w:asciiTheme="minorHAnsi" w:hAnsiTheme="minorHAnsi"/>
              <w:noProof/>
              <w:sz w:val="20"/>
              <w:szCs w:val="20"/>
            </w:rPr>
            <w:t>2</w: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end"/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t xml:space="preserve"> of </w: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begin"/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instrText xml:space="preserve"> NUMPAGES </w:instrTex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separate"/>
          </w:r>
          <w:r w:rsidR="005569A5">
            <w:rPr>
              <w:rStyle w:val="PageNumber"/>
              <w:rFonts w:asciiTheme="minorHAnsi" w:hAnsiTheme="minorHAnsi"/>
              <w:noProof/>
              <w:sz w:val="20"/>
              <w:szCs w:val="20"/>
            </w:rPr>
            <w:t>4</w:t>
          </w:r>
          <w:r w:rsidRPr="00145AA3">
            <w:rPr>
              <w:rStyle w:val="PageNumber"/>
              <w:rFonts w:asciiTheme="minorHAnsi" w:hAnsiTheme="minorHAnsi"/>
              <w:sz w:val="20"/>
              <w:szCs w:val="20"/>
            </w:rPr>
            <w:fldChar w:fldCharType="end"/>
          </w:r>
        </w:p>
      </w:tc>
    </w:tr>
  </w:tbl>
  <w:p w:rsidR="004830D2" w:rsidRPr="00145AA3" w:rsidRDefault="004830D2">
    <w:pPr>
      <w:pStyle w:val="Footer"/>
      <w:rPr>
        <w:rFonts w:asciiTheme="minorHAnsi" w:hAnsiTheme="minorHAnsi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D2" w:rsidRDefault="004830D2">
      <w:pPr>
        <w:pStyle w:val="Footer"/>
      </w:pPr>
      <w:r>
        <w:separator/>
      </w:r>
    </w:p>
  </w:footnote>
  <w:footnote w:type="continuationSeparator" w:id="0">
    <w:p w:rsidR="004830D2" w:rsidRDefault="004830D2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D2" w:rsidRPr="00145AA3" w:rsidRDefault="004830D2" w:rsidP="002E2E66">
    <w:pPr>
      <w:pStyle w:val="Title"/>
      <w:jc w:val="left"/>
      <w:rPr>
        <w:rFonts w:asciiTheme="minorHAnsi" w:hAnsiTheme="minorHAnsi" w:cs="Arial"/>
        <w:sz w:val="28"/>
        <w:szCs w:val="28"/>
      </w:rPr>
    </w:pPr>
    <w:r w:rsidRPr="00145AA3">
      <w:rPr>
        <w:rFonts w:asciiTheme="minorHAnsi" w:hAnsiTheme="minorHAnsi"/>
        <w:sz w:val="28"/>
        <w:szCs w:val="28"/>
      </w:rPr>
      <w:t xml:space="preserve">Lullaby Trust </w:t>
    </w:r>
    <w:r w:rsidRPr="00145AA3">
      <w:rPr>
        <w:rFonts w:asciiTheme="minorHAnsi" w:hAnsiTheme="minorHAnsi" w:cs="Arial"/>
        <w:sz w:val="28"/>
        <w:szCs w:val="28"/>
      </w:rPr>
      <w:t>Job description</w:t>
    </w:r>
  </w:p>
  <w:p w:rsidR="004830D2" w:rsidRDefault="00483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00D"/>
    <w:multiLevelType w:val="hybridMultilevel"/>
    <w:tmpl w:val="3C621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B42"/>
    <w:multiLevelType w:val="hybridMultilevel"/>
    <w:tmpl w:val="155CB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00E1B"/>
    <w:multiLevelType w:val="hybridMultilevel"/>
    <w:tmpl w:val="F42CF9E0"/>
    <w:lvl w:ilvl="0" w:tplc="AB2EA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344EA"/>
    <w:multiLevelType w:val="hybridMultilevel"/>
    <w:tmpl w:val="23666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F5763D"/>
    <w:multiLevelType w:val="hybridMultilevel"/>
    <w:tmpl w:val="EA5686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3532C3"/>
    <w:multiLevelType w:val="hybridMultilevel"/>
    <w:tmpl w:val="4FAE5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5D293C"/>
    <w:multiLevelType w:val="hybridMultilevel"/>
    <w:tmpl w:val="26EA2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0D"/>
    <w:rsid w:val="0000040D"/>
    <w:rsid w:val="0007655B"/>
    <w:rsid w:val="00086BAC"/>
    <w:rsid w:val="000936E5"/>
    <w:rsid w:val="00131DF2"/>
    <w:rsid w:val="00145AA3"/>
    <w:rsid w:val="00176AEE"/>
    <w:rsid w:val="001C510F"/>
    <w:rsid w:val="002C094D"/>
    <w:rsid w:val="002C2CF0"/>
    <w:rsid w:val="002E2E66"/>
    <w:rsid w:val="003343EF"/>
    <w:rsid w:val="00362866"/>
    <w:rsid w:val="00364A1C"/>
    <w:rsid w:val="00382FCE"/>
    <w:rsid w:val="003A7A92"/>
    <w:rsid w:val="003B546F"/>
    <w:rsid w:val="003B6CAB"/>
    <w:rsid w:val="004830D2"/>
    <w:rsid w:val="00484539"/>
    <w:rsid w:val="004C57AF"/>
    <w:rsid w:val="004D111D"/>
    <w:rsid w:val="005068B3"/>
    <w:rsid w:val="00552D58"/>
    <w:rsid w:val="005569A5"/>
    <w:rsid w:val="00590AE4"/>
    <w:rsid w:val="00590F40"/>
    <w:rsid w:val="005D3290"/>
    <w:rsid w:val="006023E7"/>
    <w:rsid w:val="00680BD2"/>
    <w:rsid w:val="006F4AEF"/>
    <w:rsid w:val="00740018"/>
    <w:rsid w:val="00740795"/>
    <w:rsid w:val="00752134"/>
    <w:rsid w:val="007F3CBA"/>
    <w:rsid w:val="00872274"/>
    <w:rsid w:val="008D3F16"/>
    <w:rsid w:val="008F2919"/>
    <w:rsid w:val="008F59D4"/>
    <w:rsid w:val="008F7684"/>
    <w:rsid w:val="00911002"/>
    <w:rsid w:val="009C45D1"/>
    <w:rsid w:val="009F0D7E"/>
    <w:rsid w:val="00A35073"/>
    <w:rsid w:val="00A43C12"/>
    <w:rsid w:val="00A60A96"/>
    <w:rsid w:val="00A9243E"/>
    <w:rsid w:val="00BA0B39"/>
    <w:rsid w:val="00BC68AF"/>
    <w:rsid w:val="00BD5A91"/>
    <w:rsid w:val="00BE63B2"/>
    <w:rsid w:val="00C637AD"/>
    <w:rsid w:val="00C848EB"/>
    <w:rsid w:val="00C8750F"/>
    <w:rsid w:val="00C87C41"/>
    <w:rsid w:val="00D0587D"/>
    <w:rsid w:val="00D6347E"/>
    <w:rsid w:val="00D855D0"/>
    <w:rsid w:val="00D92DFB"/>
    <w:rsid w:val="00E3098D"/>
    <w:rsid w:val="00EB3BFF"/>
    <w:rsid w:val="00F5585E"/>
    <w:rsid w:val="00F9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35073"/>
    <w:pPr>
      <w:keepNext/>
      <w:outlineLvl w:val="1"/>
    </w:pPr>
    <w:rPr>
      <w:rFonts w:ascii="Gill Sans MT" w:hAnsi="Gill Sans MT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0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8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830D2"/>
    <w:pPr>
      <w:ind w:left="720"/>
      <w:contextualSpacing/>
    </w:pPr>
  </w:style>
  <w:style w:type="character" w:styleId="Hyperlink">
    <w:name w:val="Hyperlink"/>
    <w:rsid w:val="00C848E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35073"/>
    <w:rPr>
      <w:rFonts w:ascii="Gill Sans MT" w:hAnsi="Gill Sans MT"/>
      <w:sz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35073"/>
    <w:pPr>
      <w:keepNext/>
      <w:outlineLvl w:val="1"/>
    </w:pPr>
    <w:rPr>
      <w:rFonts w:ascii="Gill Sans MT" w:hAnsi="Gill Sans MT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0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8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830D2"/>
    <w:pPr>
      <w:ind w:left="720"/>
      <w:contextualSpacing/>
    </w:pPr>
  </w:style>
  <w:style w:type="character" w:styleId="Hyperlink">
    <w:name w:val="Hyperlink"/>
    <w:rsid w:val="00C848E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35073"/>
    <w:rPr>
      <w:rFonts w:ascii="Gill Sans MT" w:hAnsi="Gill Sans MT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7080-41E2-4515-B9F4-F32A8A9C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5424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</vt:lpstr>
    </vt:vector>
  </TitlesOfParts>
  <Company>AdviserPlus Limited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</dc:title>
  <dc:creator>lesleysweeney</dc:creator>
  <cp:lastModifiedBy>Laura Barker</cp:lastModifiedBy>
  <cp:revision>2</cp:revision>
  <cp:lastPrinted>2015-03-26T10:04:00Z</cp:lastPrinted>
  <dcterms:created xsi:type="dcterms:W3CDTF">2017-05-09T08:48:00Z</dcterms:created>
  <dcterms:modified xsi:type="dcterms:W3CDTF">2017-05-09T08:48:00Z</dcterms:modified>
</cp:coreProperties>
</file>