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66" w:rsidRPr="008C0D1E" w:rsidRDefault="00362866">
      <w:pPr>
        <w:jc w:val="both"/>
        <w:rPr>
          <w:rFonts w:asciiTheme="minorHAnsi" w:hAnsiTheme="minorHAnsi" w:cs="Arial"/>
          <w:szCs w:val="22"/>
        </w:rPr>
      </w:pPr>
      <w:r w:rsidRPr="008C0D1E">
        <w:rPr>
          <w:rFonts w:asciiTheme="minorHAnsi" w:hAnsiTheme="minorHAnsi" w:cs="Arial"/>
          <w:szCs w:val="22"/>
        </w:rPr>
        <w:t xml:space="preserve">This post is subject to a </w:t>
      </w:r>
      <w:r w:rsidR="00D17FC0" w:rsidRPr="008C0D1E">
        <w:rPr>
          <w:rFonts w:asciiTheme="minorHAnsi" w:hAnsiTheme="minorHAnsi" w:cs="Arial"/>
          <w:szCs w:val="22"/>
        </w:rPr>
        <w:t xml:space="preserve">satisfactory </w:t>
      </w:r>
      <w:r w:rsidRPr="008C0D1E">
        <w:rPr>
          <w:rFonts w:asciiTheme="minorHAnsi" w:hAnsiTheme="minorHAnsi" w:cs="Arial"/>
          <w:szCs w:val="22"/>
        </w:rPr>
        <w:t>Criminal Records Bureau</w:t>
      </w:r>
      <w:r w:rsidR="00D17FC0" w:rsidRPr="008C0D1E">
        <w:rPr>
          <w:rFonts w:asciiTheme="minorHAnsi" w:hAnsiTheme="minorHAnsi" w:cs="Arial"/>
          <w:szCs w:val="22"/>
        </w:rPr>
        <w:t xml:space="preserve"> (CRB) declaration.</w:t>
      </w:r>
      <w:r w:rsidRPr="008C0D1E">
        <w:rPr>
          <w:rFonts w:asciiTheme="minorHAnsi" w:hAnsiTheme="minorHAnsi" w:cs="Arial"/>
          <w:szCs w:val="22"/>
        </w:rPr>
        <w:t xml:space="preserve"> </w:t>
      </w:r>
      <w:r w:rsidR="00D17FC0" w:rsidRPr="008C0D1E">
        <w:rPr>
          <w:rFonts w:asciiTheme="minorHAnsi" w:hAnsiTheme="minorHAnsi" w:cs="Arial"/>
          <w:szCs w:val="22"/>
        </w:rPr>
        <w:t>A full CRB check may be carried out on randomly chosen declarations</w:t>
      </w:r>
      <w:r w:rsidRPr="008C0D1E">
        <w:rPr>
          <w:rFonts w:asciiTheme="minorHAnsi" w:hAnsiTheme="minorHAnsi" w:cs="Arial"/>
          <w:szCs w:val="22"/>
        </w:rPr>
        <w:t xml:space="preserve"> which will disclose all </w:t>
      </w:r>
      <w:proofErr w:type="gramStart"/>
      <w:r w:rsidRPr="008C0D1E">
        <w:rPr>
          <w:rFonts w:asciiTheme="minorHAnsi" w:hAnsiTheme="minorHAnsi" w:cs="Arial"/>
          <w:szCs w:val="22"/>
        </w:rPr>
        <w:t>cautions,</w:t>
      </w:r>
      <w:proofErr w:type="gramEnd"/>
      <w:r w:rsidRPr="008C0D1E">
        <w:rPr>
          <w:rFonts w:asciiTheme="minorHAnsi" w:hAnsiTheme="minorHAnsi" w:cs="Arial"/>
          <w:szCs w:val="22"/>
        </w:rPr>
        <w:t xml:space="preserve"> reprimands and w</w:t>
      </w:r>
      <w:r w:rsidR="00D17FC0" w:rsidRPr="008C0D1E">
        <w:rPr>
          <w:rFonts w:asciiTheme="minorHAnsi" w:hAnsiTheme="minorHAnsi" w:cs="Arial"/>
          <w:szCs w:val="22"/>
        </w:rPr>
        <w:t>arnings as well as convictions.</w:t>
      </w:r>
    </w:p>
    <w:p w:rsidR="00362866" w:rsidRPr="008C0D1E" w:rsidRDefault="00362866">
      <w:pPr>
        <w:rPr>
          <w:rFonts w:asciiTheme="minorHAnsi" w:hAnsiTheme="minorHAnsi" w:cs="Arial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4"/>
        <w:gridCol w:w="3506"/>
        <w:gridCol w:w="1540"/>
        <w:gridCol w:w="1919"/>
      </w:tblGrid>
      <w:tr w:rsidR="00362866" w:rsidRPr="008C0D1E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8C0D1E">
              <w:rPr>
                <w:rFonts w:asciiTheme="minorHAnsi" w:hAnsiTheme="minorHAnsi" w:cs="Arial"/>
                <w:b/>
                <w:bCs/>
                <w:szCs w:val="22"/>
              </w:rPr>
              <w:t>1. Post</w:t>
            </w:r>
          </w:p>
        </w:tc>
      </w:tr>
      <w:tr w:rsidR="00362866" w:rsidRPr="008C0D1E">
        <w:trPr>
          <w:cantSplit/>
        </w:trPr>
        <w:tc>
          <w:tcPr>
            <w:tcW w:w="2198" w:type="dxa"/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Post:</w:t>
            </w:r>
          </w:p>
        </w:tc>
        <w:tc>
          <w:tcPr>
            <w:tcW w:w="7089" w:type="dxa"/>
            <w:gridSpan w:val="4"/>
          </w:tcPr>
          <w:p w:rsidR="00362866" w:rsidRPr="008C0D1E" w:rsidRDefault="00BF5FC1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Events &amp; Community Officer</w:t>
            </w: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8C0D1E">
        <w:trPr>
          <w:cantSplit/>
        </w:trPr>
        <w:tc>
          <w:tcPr>
            <w:tcW w:w="2198" w:type="dxa"/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Department:</w:t>
            </w:r>
          </w:p>
        </w:tc>
        <w:tc>
          <w:tcPr>
            <w:tcW w:w="7089" w:type="dxa"/>
            <w:gridSpan w:val="4"/>
          </w:tcPr>
          <w:p w:rsidR="00362866" w:rsidRPr="008C0D1E" w:rsidRDefault="00BF5FC1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Fundraising</w:t>
            </w: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8C0D1E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:rsidR="00362866" w:rsidRPr="008C0D1E" w:rsidRDefault="002E2E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Salary</w:t>
            </w:r>
            <w:r w:rsidR="00362866" w:rsidRPr="008C0D1E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362866" w:rsidRPr="008C0D1E" w:rsidRDefault="000A4723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£22,000 - £25</w:t>
            </w:r>
            <w:r w:rsidR="00CE7FC1" w:rsidRPr="008C0D1E">
              <w:rPr>
                <w:rFonts w:asciiTheme="minorHAnsi" w:hAnsiTheme="minorHAnsi" w:cs="Arial"/>
                <w:szCs w:val="22"/>
              </w:rPr>
              <w:t>,000</w:t>
            </w: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Date: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62866" w:rsidRPr="008C0D1E" w:rsidRDefault="00C45514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April 2017 </w:t>
            </w:r>
            <w:r w:rsidR="008C0D1E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362866" w:rsidRPr="008C0D1E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8C0D1E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8C0D1E">
              <w:rPr>
                <w:rFonts w:asciiTheme="minorHAnsi" w:hAnsiTheme="minorHAnsi" w:cs="Arial"/>
                <w:b/>
                <w:bCs/>
                <w:szCs w:val="22"/>
              </w:rPr>
              <w:t>2. Supervisory responsibilities/position in structure</w:t>
            </w:r>
          </w:p>
        </w:tc>
      </w:tr>
      <w:tr w:rsidR="00362866" w:rsidRPr="008C0D1E" w:rsidTr="00BF5FC1">
        <w:trPr>
          <w:cantSplit/>
        </w:trPr>
        <w:tc>
          <w:tcPr>
            <w:tcW w:w="2322" w:type="dxa"/>
            <w:gridSpan w:val="2"/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Responsible to:</w:t>
            </w:r>
          </w:p>
        </w:tc>
        <w:tc>
          <w:tcPr>
            <w:tcW w:w="6965" w:type="dxa"/>
            <w:gridSpan w:val="3"/>
          </w:tcPr>
          <w:p w:rsidR="00362866" w:rsidRPr="008C0D1E" w:rsidRDefault="00C45514" w:rsidP="00BF5FC1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Deputy Head of Fundraising </w:t>
            </w:r>
          </w:p>
          <w:p w:rsidR="00BF5FC1" w:rsidRPr="008C0D1E" w:rsidRDefault="00BF5FC1" w:rsidP="00BF5FC1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8C0D1E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Responsible for: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:rsidR="00362866" w:rsidRPr="008C0D1E" w:rsidRDefault="00C45514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Events &amp; Community Volunteer / Intern </w:t>
            </w: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8C0D1E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b/>
                <w:bCs/>
                <w:szCs w:val="22"/>
              </w:rPr>
              <w:t>3. Main function of job</w:t>
            </w:r>
            <w:r w:rsidRPr="008C0D1E">
              <w:rPr>
                <w:rFonts w:asciiTheme="minorHAnsi" w:hAnsiTheme="minorHAnsi" w:cs="Arial"/>
                <w:szCs w:val="22"/>
              </w:rPr>
              <w:t xml:space="preserve"> (Note: in addition to these functions employees are required to carry out such other duties as may reasonably be required)</w:t>
            </w:r>
          </w:p>
        </w:tc>
      </w:tr>
      <w:tr w:rsidR="00362866" w:rsidRPr="008C0D1E">
        <w:trPr>
          <w:cantSplit/>
        </w:trPr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:rsidR="008C0D1E" w:rsidRPr="002918A1" w:rsidRDefault="008C0D1E" w:rsidP="008C0D1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The Lullaby Trust provides expert advice on safer sleep for </w:t>
            </w:r>
            <w:proofErr w:type="gramStart"/>
            <w:r w:rsidRPr="002918A1">
              <w:rPr>
                <w:rFonts w:ascii="Calibri" w:hAnsi="Calibri" w:cs="Calibri"/>
                <w:szCs w:val="22"/>
              </w:rPr>
              <w:t>babies,</w:t>
            </w:r>
            <w:proofErr w:type="gramEnd"/>
            <w:r w:rsidRPr="002918A1">
              <w:rPr>
                <w:rFonts w:ascii="Calibri" w:hAnsi="Calibri" w:cs="Calibri"/>
                <w:szCs w:val="22"/>
              </w:rPr>
              <w:t xml:space="preserve"> supports bereaved families and raises awareness on sudden infant death. </w:t>
            </w:r>
            <w:r>
              <w:rPr>
                <w:rFonts w:ascii="Calibri" w:hAnsi="Calibri" w:cs="Calibri"/>
                <w:szCs w:val="22"/>
              </w:rPr>
              <w:t>Sudden Infant Death Syndrome (</w:t>
            </w:r>
            <w:r w:rsidRPr="002918A1">
              <w:rPr>
                <w:rFonts w:ascii="Calibri" w:hAnsi="Calibri" w:cs="Calibri"/>
                <w:szCs w:val="22"/>
              </w:rPr>
              <w:t>SIDS</w:t>
            </w:r>
            <w:r w:rsidR="00151D07">
              <w:rPr>
                <w:rFonts w:ascii="Calibri" w:hAnsi="Calibri" w:cs="Calibri"/>
                <w:szCs w:val="22"/>
              </w:rPr>
              <w:t>)</w:t>
            </w:r>
            <w:r w:rsidRPr="002918A1">
              <w:rPr>
                <w:rFonts w:ascii="Calibri" w:hAnsi="Calibri" w:cs="Calibri"/>
                <w:szCs w:val="22"/>
              </w:rPr>
              <w:t xml:space="preserve"> is the biggest cause of death in babies over one month old. In England and Wales, about 600 babies die unexpectedly annually and the deaths are referred to the coroner; of these tragic deaths abou</w:t>
            </w:r>
            <w:r w:rsidR="00C45514">
              <w:rPr>
                <w:rFonts w:ascii="Calibri" w:hAnsi="Calibri" w:cs="Calibri"/>
                <w:szCs w:val="22"/>
              </w:rPr>
              <w:t xml:space="preserve">t 230 </w:t>
            </w:r>
            <w:r w:rsidRPr="002918A1">
              <w:rPr>
                <w:rFonts w:ascii="Calibri" w:hAnsi="Calibri" w:cs="Calibri"/>
                <w:szCs w:val="22"/>
              </w:rPr>
              <w:t xml:space="preserve">remain unexplained or only partially explained after post-mortem examination. </w:t>
            </w:r>
          </w:p>
          <w:p w:rsidR="008C0D1E" w:rsidRPr="002918A1" w:rsidRDefault="008C0D1E" w:rsidP="008C0D1E">
            <w:pPr>
              <w:rPr>
                <w:rFonts w:ascii="Calibri" w:hAnsi="Calibri" w:cs="Calibri"/>
                <w:szCs w:val="22"/>
              </w:rPr>
            </w:pPr>
          </w:p>
          <w:p w:rsidR="008C0D1E" w:rsidRDefault="008C0D1E" w:rsidP="008C0D1E">
            <w:pPr>
              <w:rPr>
                <w:rFonts w:ascii="Calibri" w:hAnsi="Calibri"/>
                <w:szCs w:val="22"/>
              </w:rPr>
            </w:pPr>
            <w:r w:rsidRPr="00DC03D1">
              <w:rPr>
                <w:rFonts w:ascii="Calibri" w:hAnsi="Calibri"/>
                <w:szCs w:val="22"/>
              </w:rPr>
              <w:t xml:space="preserve">The fundraising team </w:t>
            </w:r>
            <w:r w:rsidR="00C45514">
              <w:rPr>
                <w:rFonts w:ascii="Calibri" w:hAnsi="Calibri"/>
                <w:szCs w:val="22"/>
              </w:rPr>
              <w:t xml:space="preserve">at The Lullaby Trust </w:t>
            </w:r>
            <w:r w:rsidRPr="00DC03D1">
              <w:rPr>
                <w:rFonts w:ascii="Calibri" w:hAnsi="Calibri"/>
                <w:szCs w:val="22"/>
              </w:rPr>
              <w:t>raises income from individuals, event</w:t>
            </w:r>
            <w:r>
              <w:rPr>
                <w:rFonts w:ascii="Calibri" w:hAnsi="Calibri"/>
                <w:szCs w:val="22"/>
              </w:rPr>
              <w:t>s</w:t>
            </w:r>
            <w:r w:rsidRPr="00DC03D1">
              <w:rPr>
                <w:rFonts w:ascii="Calibri" w:hAnsi="Calibri"/>
                <w:szCs w:val="22"/>
              </w:rPr>
              <w:t xml:space="preserve"> and community fundraisers, corporates and trusts, providing the financial resources for </w:t>
            </w:r>
            <w:r>
              <w:rPr>
                <w:rFonts w:ascii="Calibri" w:hAnsi="Calibri"/>
                <w:szCs w:val="22"/>
              </w:rPr>
              <w:t>The Lullaby Trust</w:t>
            </w:r>
            <w:r w:rsidRPr="00DC03D1">
              <w:rPr>
                <w:rFonts w:ascii="Calibri" w:hAnsi="Calibri"/>
                <w:szCs w:val="22"/>
              </w:rPr>
              <w:t xml:space="preserve"> to succeed in its work, and there are exciting challenges and opportunities ahead</w:t>
            </w:r>
            <w:r>
              <w:rPr>
                <w:rFonts w:ascii="Calibri" w:hAnsi="Calibri"/>
                <w:szCs w:val="22"/>
              </w:rPr>
              <w:t xml:space="preserve"> for the charity</w:t>
            </w:r>
            <w:r w:rsidRPr="00DC03D1">
              <w:rPr>
                <w:rFonts w:ascii="Calibri" w:hAnsi="Calibri"/>
                <w:szCs w:val="22"/>
              </w:rPr>
              <w:t xml:space="preserve">.  </w:t>
            </w:r>
          </w:p>
          <w:p w:rsidR="00903365" w:rsidRPr="008C0D1E" w:rsidRDefault="00903365" w:rsidP="00487384">
            <w:pPr>
              <w:rPr>
                <w:rFonts w:asciiTheme="minorHAnsi" w:hAnsiTheme="minorHAnsi" w:cs="Arial"/>
                <w:szCs w:val="22"/>
              </w:rPr>
            </w:pPr>
          </w:p>
          <w:p w:rsidR="00F6170A" w:rsidRDefault="00903365" w:rsidP="00F04A8A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The post of Events and Community Officer</w:t>
            </w:r>
            <w:r w:rsidR="00EB3ED4" w:rsidRPr="008C0D1E">
              <w:rPr>
                <w:rFonts w:asciiTheme="minorHAnsi" w:hAnsiTheme="minorHAnsi" w:cs="Arial"/>
                <w:szCs w:val="22"/>
              </w:rPr>
              <w:t xml:space="preserve"> sits within a successful, friendly and committed team and</w:t>
            </w:r>
            <w:r w:rsidRPr="008C0D1E">
              <w:rPr>
                <w:rFonts w:asciiTheme="minorHAnsi" w:hAnsiTheme="minorHAnsi" w:cs="Arial"/>
                <w:szCs w:val="22"/>
              </w:rPr>
              <w:t xml:space="preserve"> offers a</w:t>
            </w:r>
            <w:r w:rsidR="00487384" w:rsidRPr="008C0D1E">
              <w:rPr>
                <w:rFonts w:asciiTheme="minorHAnsi" w:hAnsiTheme="minorHAnsi" w:cs="Arial"/>
                <w:szCs w:val="22"/>
              </w:rPr>
              <w:t xml:space="preserve"> varied and dynamic role for someone who has at least one year’s experience in Events or Community Fundraising. </w:t>
            </w:r>
            <w:r w:rsidR="00F6170A">
              <w:rPr>
                <w:rFonts w:asciiTheme="minorHAnsi" w:hAnsiTheme="minorHAnsi" w:cs="Arial"/>
                <w:szCs w:val="22"/>
              </w:rPr>
              <w:t xml:space="preserve">   </w:t>
            </w:r>
          </w:p>
          <w:p w:rsidR="00F6170A" w:rsidRDefault="00F6170A" w:rsidP="00F04A8A">
            <w:pPr>
              <w:rPr>
                <w:rFonts w:asciiTheme="minorHAnsi" w:hAnsiTheme="minorHAnsi" w:cs="Arial"/>
                <w:szCs w:val="22"/>
              </w:rPr>
            </w:pPr>
          </w:p>
          <w:p w:rsidR="00B11BD2" w:rsidRPr="00F6170A" w:rsidRDefault="00487384" w:rsidP="00F04A8A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You will manage</w:t>
            </w:r>
            <w:r w:rsidR="00B11BD2">
              <w:rPr>
                <w:rFonts w:asciiTheme="minorHAnsi" w:hAnsiTheme="minorHAnsi"/>
                <w:szCs w:val="22"/>
              </w:rPr>
              <w:t>, develop and grow</w:t>
            </w:r>
            <w:r w:rsidR="00F04A8A">
              <w:rPr>
                <w:rFonts w:asciiTheme="minorHAnsi" w:hAnsiTheme="minorHAnsi"/>
                <w:szCs w:val="22"/>
              </w:rPr>
              <w:t xml:space="preserve"> key </w:t>
            </w:r>
            <w:r w:rsidR="008C0D1E">
              <w:rPr>
                <w:rFonts w:asciiTheme="minorHAnsi" w:hAnsiTheme="minorHAnsi"/>
                <w:szCs w:val="22"/>
              </w:rPr>
              <w:t xml:space="preserve">Lullaby </w:t>
            </w:r>
            <w:r w:rsidR="00F04A8A">
              <w:rPr>
                <w:rFonts w:asciiTheme="minorHAnsi" w:hAnsiTheme="minorHAnsi"/>
                <w:szCs w:val="22"/>
              </w:rPr>
              <w:t xml:space="preserve">Trust challenge events </w:t>
            </w:r>
            <w:r w:rsidRPr="008C0D1E">
              <w:rPr>
                <w:rFonts w:asciiTheme="minorHAnsi" w:hAnsiTheme="minorHAnsi"/>
                <w:szCs w:val="22"/>
              </w:rPr>
              <w:t>and community fundraising</w:t>
            </w:r>
            <w:r w:rsidR="00B11BD2">
              <w:rPr>
                <w:rFonts w:asciiTheme="minorHAnsi" w:hAnsiTheme="minorHAnsi"/>
                <w:szCs w:val="22"/>
              </w:rPr>
              <w:t xml:space="preserve"> income streams</w:t>
            </w:r>
            <w:r w:rsidR="00F04A8A">
              <w:rPr>
                <w:rFonts w:asciiTheme="minorHAnsi" w:hAnsiTheme="minorHAnsi"/>
                <w:szCs w:val="22"/>
              </w:rPr>
              <w:t xml:space="preserve">.  </w:t>
            </w:r>
          </w:p>
          <w:p w:rsidR="00B11BD2" w:rsidRDefault="00B11BD2" w:rsidP="00F04A8A">
            <w:pPr>
              <w:rPr>
                <w:rFonts w:asciiTheme="minorHAnsi" w:hAnsiTheme="minorHAnsi"/>
                <w:szCs w:val="22"/>
              </w:rPr>
            </w:pPr>
          </w:p>
          <w:p w:rsidR="00B11BD2" w:rsidRPr="008C0D1E" w:rsidRDefault="00F04A8A" w:rsidP="00C45514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You will carry out the</w:t>
            </w:r>
            <w:r w:rsidR="00284532">
              <w:rPr>
                <w:rFonts w:asciiTheme="minorHAnsi" w:hAnsiTheme="minorHAnsi"/>
                <w:szCs w:val="22"/>
              </w:rPr>
              <w:t xml:space="preserve"> research, promotion, administration </w:t>
            </w:r>
            <w:r w:rsidRPr="008C0D1E">
              <w:rPr>
                <w:rFonts w:asciiTheme="minorHAnsi" w:hAnsiTheme="minorHAnsi"/>
                <w:szCs w:val="22"/>
              </w:rPr>
              <w:t>and execution</w:t>
            </w:r>
            <w:r w:rsidR="00487384" w:rsidRPr="008C0D1E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for these events </w:t>
            </w:r>
            <w:r w:rsidR="00487384" w:rsidRPr="008C0D1E">
              <w:rPr>
                <w:rFonts w:asciiTheme="minorHAnsi" w:hAnsiTheme="minorHAnsi"/>
                <w:szCs w:val="22"/>
              </w:rPr>
              <w:t xml:space="preserve">and will work closely with the </w:t>
            </w:r>
            <w:r w:rsidR="00C45514">
              <w:rPr>
                <w:rFonts w:asciiTheme="minorHAnsi" w:hAnsiTheme="minorHAnsi"/>
                <w:szCs w:val="22"/>
              </w:rPr>
              <w:t>Deputy Head of Fundraising</w:t>
            </w:r>
            <w:r w:rsidR="00487384" w:rsidRPr="008C0D1E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F04A8A" w:rsidRDefault="00F04A8A">
      <w:pPr>
        <w:rPr>
          <w:rFonts w:ascii="Gill Sans MT" w:hAnsi="Gill Sans MT" w:cs="Arial"/>
          <w:szCs w:val="2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2126"/>
      </w:tblGrid>
      <w:tr w:rsidR="008C0D1E" w:rsidRPr="002E2E66" w:rsidTr="00EA1F55">
        <w:trPr>
          <w:cantSplit/>
          <w:trHeight w:val="3401"/>
        </w:trPr>
        <w:tc>
          <w:tcPr>
            <w:tcW w:w="8931" w:type="dxa"/>
            <w:shd w:val="clear" w:color="auto" w:fill="auto"/>
          </w:tcPr>
          <w:p w:rsidR="00EA1F55" w:rsidRPr="00EA1F55" w:rsidRDefault="00EA1F55" w:rsidP="007468A0">
            <w:pPr>
              <w:rPr>
                <w:rFonts w:asciiTheme="minorHAnsi" w:hAnsiTheme="minorHAnsi"/>
                <w:b/>
                <w:szCs w:val="22"/>
              </w:rPr>
            </w:pPr>
            <w:r w:rsidRPr="00EA1F55">
              <w:rPr>
                <w:rFonts w:asciiTheme="minorHAnsi" w:hAnsiTheme="minorHAnsi"/>
                <w:b/>
                <w:szCs w:val="22"/>
              </w:rPr>
              <w:lastRenderedPageBreak/>
              <w:t xml:space="preserve">4. Main Duties &amp; responsibilities </w:t>
            </w:r>
          </w:p>
          <w:p w:rsidR="00EA1F55" w:rsidRDefault="00EA1F55" w:rsidP="007468A0">
            <w:pPr>
              <w:rPr>
                <w:rFonts w:asciiTheme="minorHAnsi" w:hAnsiTheme="minorHAnsi"/>
                <w:szCs w:val="22"/>
              </w:rPr>
            </w:pPr>
          </w:p>
          <w:p w:rsidR="00EA1F55" w:rsidRDefault="00EA1F55" w:rsidP="007468A0">
            <w:pPr>
              <w:rPr>
                <w:rFonts w:asciiTheme="minorHAnsi" w:hAnsiTheme="minorHAnsi"/>
                <w:szCs w:val="22"/>
              </w:rPr>
            </w:pPr>
          </w:p>
          <w:p w:rsidR="00EA1F55" w:rsidRDefault="00EA1F55" w:rsidP="007468A0">
            <w:pPr>
              <w:rPr>
                <w:rFonts w:asciiTheme="minorHAnsi" w:hAnsiTheme="minorHAnsi"/>
                <w:szCs w:val="22"/>
              </w:rPr>
            </w:pPr>
          </w:p>
          <w:p w:rsidR="00C45514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Manage </w:t>
            </w:r>
            <w:r w:rsidR="00F04A8A">
              <w:rPr>
                <w:rFonts w:asciiTheme="minorHAnsi" w:hAnsiTheme="minorHAnsi"/>
                <w:szCs w:val="22"/>
              </w:rPr>
              <w:t xml:space="preserve">and develop </w:t>
            </w:r>
            <w:r w:rsidRPr="008C0D1E">
              <w:rPr>
                <w:rFonts w:asciiTheme="minorHAnsi" w:hAnsiTheme="minorHAnsi"/>
                <w:szCs w:val="22"/>
              </w:rPr>
              <w:t>a range of income opportunities and fundraising projects i</w:t>
            </w:r>
            <w:r w:rsidR="00C45514">
              <w:rPr>
                <w:rFonts w:asciiTheme="minorHAnsi" w:hAnsiTheme="minorHAnsi"/>
                <w:szCs w:val="22"/>
              </w:rPr>
              <w:t xml:space="preserve">ncluding community fundraising (including Miles in Memory, RAG, schools) and events fundraising (including third party runs and open challenges)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Produce planning documents, communication plans and post event evaluations for each project area</w:t>
            </w:r>
          </w:p>
          <w:p w:rsidR="00F04A8A" w:rsidRDefault="00F04A8A" w:rsidP="007468A0">
            <w:pPr>
              <w:rPr>
                <w:rFonts w:asciiTheme="minorHAnsi" w:hAnsiTheme="minorHAnsi"/>
                <w:szCs w:val="22"/>
              </w:rPr>
            </w:pPr>
          </w:p>
          <w:p w:rsidR="00F04A8A" w:rsidRPr="008C0D1E" w:rsidRDefault="00C45514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Work with the Fundraising Officer </w:t>
            </w:r>
            <w:r w:rsidR="00F04A8A">
              <w:rPr>
                <w:rFonts w:asciiTheme="minorHAnsi" w:hAnsiTheme="minorHAnsi"/>
                <w:szCs w:val="22"/>
              </w:rPr>
              <w:t>on creating and implementing key ‘friends groups’</w:t>
            </w:r>
            <w:r w:rsidR="00151D07">
              <w:rPr>
                <w:rFonts w:asciiTheme="minorHAnsi" w:hAnsiTheme="minorHAnsi"/>
                <w:szCs w:val="22"/>
              </w:rPr>
              <w:t xml:space="preserve"> in key UK regions </w:t>
            </w:r>
            <w:r>
              <w:rPr>
                <w:rFonts w:asciiTheme="minorHAnsi" w:hAnsiTheme="minorHAnsi"/>
                <w:szCs w:val="22"/>
              </w:rPr>
              <w:t xml:space="preserve">with support from Deputy Head of Fundraising </w:t>
            </w:r>
          </w:p>
          <w:p w:rsid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E77AF2" w:rsidRDefault="00C45514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Use</w:t>
            </w:r>
            <w:r w:rsidR="00E77AF2">
              <w:rPr>
                <w:rFonts w:asciiTheme="minorHAnsi" w:hAnsiTheme="minorHAnsi"/>
                <w:szCs w:val="22"/>
              </w:rPr>
              <w:t xml:space="preserve"> effective systems to regularly review activity against set KPI’s </w:t>
            </w:r>
            <w:r>
              <w:rPr>
                <w:rFonts w:asciiTheme="minorHAnsi" w:hAnsiTheme="minorHAnsi"/>
                <w:szCs w:val="22"/>
              </w:rPr>
              <w:t>and flag any issues in 1:1’s</w:t>
            </w:r>
          </w:p>
          <w:p w:rsidR="00E77AF2" w:rsidRPr="008C0D1E" w:rsidRDefault="00E77AF2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Work to financial budgets and monitor income for individual events and projects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Assist the </w:t>
            </w:r>
            <w:r w:rsidR="00C45514">
              <w:rPr>
                <w:rFonts w:asciiTheme="minorHAnsi" w:hAnsiTheme="minorHAnsi"/>
                <w:szCs w:val="22"/>
              </w:rPr>
              <w:t>Deputy Head of Fundraising with</w:t>
            </w:r>
            <w:r w:rsidRPr="008C0D1E">
              <w:rPr>
                <w:rFonts w:asciiTheme="minorHAnsi" w:hAnsiTheme="minorHAnsi"/>
                <w:szCs w:val="22"/>
              </w:rPr>
              <w:t xml:space="preserve"> setting annual income and expenditure budgets and forecasts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Work with the </w:t>
            </w:r>
            <w:r w:rsidR="00C45514">
              <w:rPr>
                <w:rFonts w:asciiTheme="minorHAnsi" w:hAnsiTheme="minorHAnsi"/>
                <w:szCs w:val="22"/>
              </w:rPr>
              <w:t>team</w:t>
            </w:r>
            <w:r w:rsidRPr="008C0D1E">
              <w:rPr>
                <w:rFonts w:asciiTheme="minorHAnsi" w:hAnsiTheme="minorHAnsi"/>
                <w:szCs w:val="22"/>
              </w:rPr>
              <w:t xml:space="preserve"> to coordinate the promotion of events and challenges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C45514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Input into</w:t>
            </w:r>
            <w:r w:rsidR="008C0D1E">
              <w:rPr>
                <w:rFonts w:asciiTheme="minorHAnsi" w:hAnsiTheme="minorHAnsi"/>
                <w:szCs w:val="22"/>
              </w:rPr>
              <w:t xml:space="preserve"> </w:t>
            </w:r>
            <w:r w:rsidR="008C0D1E" w:rsidRPr="008C0D1E">
              <w:rPr>
                <w:rFonts w:asciiTheme="minorHAnsi" w:hAnsiTheme="minorHAnsi"/>
                <w:szCs w:val="22"/>
              </w:rPr>
              <w:t>Events and Community e-newsletters</w:t>
            </w:r>
            <w:r w:rsidR="00F04A8A">
              <w:rPr>
                <w:rFonts w:asciiTheme="minorHAnsi" w:hAnsiTheme="minorHAnsi"/>
                <w:szCs w:val="22"/>
              </w:rPr>
              <w:t xml:space="preserve"> &amp; evaluate open rates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Regularly monitor and update the Events and Community webpages</w:t>
            </w:r>
            <w:r w:rsidR="00C45514">
              <w:rPr>
                <w:rFonts w:asciiTheme="minorHAnsi" w:hAnsiTheme="minorHAnsi"/>
                <w:szCs w:val="22"/>
              </w:rPr>
              <w:t xml:space="preserve"> for your areas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Coordinate data management on Raiser’s Edge to ensure individual records are kept to a high standard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Communicate with</w:t>
            </w:r>
            <w:r w:rsidRPr="008C0D1E">
              <w:rPr>
                <w:rFonts w:asciiTheme="minorHAnsi" w:hAnsiTheme="minorHAnsi"/>
                <w:szCs w:val="22"/>
              </w:rPr>
              <w:t xml:space="preserve"> supporters, responding to incoming telephone and email enquiries, making follow-up calls, sending regular fundraising updates and writing thank you letters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Manage fundraising materials and liaise with suppliers to coordinate new orders of stock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Distribute fundraising materials to supporters as needed and monitor and record out-going stock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Default="00C45514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Carry out research and submit proposals on new community and event projects and campaigns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Assist at Lullaby Trust </w:t>
            </w:r>
            <w:r w:rsidRPr="008C0D1E">
              <w:rPr>
                <w:rFonts w:asciiTheme="minorHAnsi" w:hAnsiTheme="minorHAnsi"/>
                <w:szCs w:val="22"/>
              </w:rPr>
              <w:t xml:space="preserve">events. This will include some out of hours and weekend work. Time Off In Lieu will be given when this occurs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Attend </w:t>
            </w:r>
            <w:r w:rsidR="007D5C0C">
              <w:rPr>
                <w:rFonts w:asciiTheme="minorHAnsi" w:hAnsiTheme="minorHAnsi"/>
                <w:szCs w:val="22"/>
              </w:rPr>
              <w:t xml:space="preserve">and input into mind mapping </w:t>
            </w:r>
            <w:r w:rsidRPr="008C0D1E">
              <w:rPr>
                <w:rFonts w:asciiTheme="minorHAnsi" w:hAnsiTheme="minorHAnsi"/>
                <w:szCs w:val="22"/>
              </w:rPr>
              <w:t>meetings and general meetings as needed</w:t>
            </w:r>
          </w:p>
          <w:p w:rsidR="00F04A8A" w:rsidRDefault="00F04A8A" w:rsidP="007468A0">
            <w:pPr>
              <w:rPr>
                <w:rFonts w:asciiTheme="minorHAnsi" w:hAnsiTheme="minorHAnsi"/>
                <w:szCs w:val="22"/>
              </w:rPr>
            </w:pPr>
          </w:p>
          <w:p w:rsidR="00F04A8A" w:rsidRPr="008C0D1E" w:rsidRDefault="00F04A8A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Regularly keep up to date with IOF &amp; sector trends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Undertake any other reasonable duties as may be required </w:t>
            </w:r>
          </w:p>
        </w:tc>
        <w:tc>
          <w:tcPr>
            <w:tcW w:w="2126" w:type="dxa"/>
            <w:shd w:val="clear" w:color="auto" w:fill="auto"/>
          </w:tcPr>
          <w:p w:rsidR="008C0D1E" w:rsidRPr="00B93BD9" w:rsidRDefault="00EA1F55" w:rsidP="007468A0">
            <w:pPr>
              <w:rPr>
                <w:rFonts w:asciiTheme="minorHAnsi" w:hAnsiTheme="minorHAnsi" w:cs="Arial"/>
                <w:b/>
                <w:szCs w:val="22"/>
              </w:rPr>
            </w:pPr>
            <w:r w:rsidRPr="00B93BD9">
              <w:rPr>
                <w:rFonts w:asciiTheme="minorHAnsi" w:hAnsiTheme="minorHAnsi" w:cs="Arial"/>
                <w:b/>
                <w:szCs w:val="22"/>
              </w:rPr>
              <w:t>Level of responsibility</w:t>
            </w:r>
            <w:r w:rsidR="00B11BD2">
              <w:rPr>
                <w:rFonts w:asciiTheme="minorHAnsi" w:hAnsiTheme="minorHAnsi" w:cs="Arial"/>
                <w:b/>
                <w:szCs w:val="22"/>
              </w:rPr>
              <w:t xml:space="preserve"> (d</w:t>
            </w:r>
            <w:r w:rsidRPr="00B93BD9">
              <w:rPr>
                <w:rFonts w:asciiTheme="minorHAnsi" w:hAnsiTheme="minorHAnsi" w:cs="Arial"/>
                <w:b/>
                <w:szCs w:val="22"/>
              </w:rPr>
              <w:t>irect or indirect</w:t>
            </w:r>
            <w:r w:rsidR="00B11BD2">
              <w:rPr>
                <w:rFonts w:asciiTheme="minorHAnsi" w:hAnsiTheme="minorHAnsi" w:cs="Arial"/>
                <w:b/>
                <w:szCs w:val="22"/>
              </w:rPr>
              <w:t xml:space="preserve"> D/I</w:t>
            </w:r>
            <w:r w:rsidRPr="00B93BD9">
              <w:rPr>
                <w:rFonts w:asciiTheme="minorHAnsi" w:hAnsiTheme="minorHAnsi" w:cs="Arial"/>
                <w:b/>
                <w:szCs w:val="22"/>
              </w:rPr>
              <w:t>)</w:t>
            </w:r>
          </w:p>
          <w:p w:rsidR="00EA1F55" w:rsidRPr="008C0D1E" w:rsidRDefault="00EA1F5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EA1F55" w:rsidRDefault="00EA1F5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Default="00C45514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C45514" w:rsidRPr="008C0D1E" w:rsidRDefault="00C45514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F04A8A" w:rsidRDefault="00F04A8A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7D5C0C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C45514" w:rsidRDefault="00C45514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E77AF2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E77AF2" w:rsidRDefault="00E77AF2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I</w:t>
            </w:r>
          </w:p>
          <w:p w:rsid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7D5C0C" w:rsidRDefault="007D5C0C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7D5C0C" w:rsidRPr="008C0D1E" w:rsidRDefault="007D5C0C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4C4A3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7D5C0C" w:rsidRDefault="007D5C0C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C45514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EA1F5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7D5C0C" w:rsidRDefault="007D5C0C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Default="00EA1F5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7D5C0C" w:rsidRDefault="007D5C0C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7D5C0C" w:rsidRDefault="007D5C0C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7D5C0C" w:rsidRPr="008C0D1E" w:rsidRDefault="007D5C0C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</w:tc>
      </w:tr>
    </w:tbl>
    <w:p w:rsidR="008C0D1E" w:rsidRDefault="008C0D1E" w:rsidP="008C0D1E">
      <w:pPr>
        <w:rPr>
          <w:rFonts w:ascii="Gill Sans MT" w:hAnsi="Gill Sans MT" w:cs="Arial"/>
          <w:szCs w:val="22"/>
        </w:rPr>
      </w:pPr>
    </w:p>
    <w:p w:rsidR="00EA1F55" w:rsidRDefault="00EA1F55" w:rsidP="008C0D1E">
      <w:pPr>
        <w:rPr>
          <w:rFonts w:ascii="Gill Sans MT" w:hAnsi="Gill Sans MT" w:cs="Arial"/>
          <w:szCs w:val="22"/>
        </w:rPr>
      </w:pPr>
    </w:p>
    <w:p w:rsidR="009A5092" w:rsidRDefault="009A5092" w:rsidP="008C0D1E">
      <w:pPr>
        <w:rPr>
          <w:rFonts w:ascii="Gill Sans MT" w:hAnsi="Gill Sans MT" w:cs="Arial"/>
          <w:szCs w:val="22"/>
        </w:rPr>
      </w:pPr>
    </w:p>
    <w:p w:rsidR="009A5092" w:rsidRPr="002E2E66" w:rsidRDefault="009A5092" w:rsidP="008C0D1E">
      <w:pPr>
        <w:rPr>
          <w:rFonts w:ascii="Gill Sans MT" w:hAnsi="Gill Sans MT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4620"/>
        <w:gridCol w:w="660"/>
        <w:gridCol w:w="708"/>
      </w:tblGrid>
      <w:tr w:rsidR="008C0D1E" w:rsidRPr="002E2E66" w:rsidTr="007468A0">
        <w:trPr>
          <w:cantSplit/>
        </w:trPr>
        <w:tc>
          <w:tcPr>
            <w:tcW w:w="9286" w:type="dxa"/>
            <w:gridSpan w:val="4"/>
            <w:tcBorders>
              <w:top w:val="nil"/>
              <w:left w:val="nil"/>
              <w:right w:val="nil"/>
            </w:tcBorders>
          </w:tcPr>
          <w:p w:rsidR="008C0D1E" w:rsidRPr="002E2E66" w:rsidRDefault="008C0D1E" w:rsidP="007468A0">
            <w:pPr>
              <w:spacing w:before="90" w:after="54"/>
              <w:rPr>
                <w:rFonts w:ascii="Gill Sans MT" w:hAnsi="Gill Sans MT" w:cs="Arial"/>
                <w:b/>
                <w:bCs/>
                <w:szCs w:val="22"/>
              </w:rPr>
            </w:pPr>
            <w:r w:rsidRPr="002E2E66">
              <w:rPr>
                <w:rFonts w:ascii="Gill Sans MT" w:hAnsi="Gill Sans MT" w:cs="Arial"/>
                <w:b/>
                <w:bCs/>
                <w:szCs w:val="22"/>
              </w:rPr>
              <w:lastRenderedPageBreak/>
              <w:t>5. Requirements to carry out job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Qualifications/education required: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b/>
                <w:bCs/>
                <w:szCs w:val="22"/>
              </w:rPr>
              <w:t> </w:t>
            </w:r>
            <w:r w:rsidRPr="008C0D1E">
              <w:rPr>
                <w:rFonts w:asciiTheme="minorHAnsi" w:hAnsiTheme="minorHAnsi"/>
                <w:szCs w:val="22"/>
              </w:rPr>
              <w:t xml:space="preserve">GCSE standard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 Degree/Higher Education </w:t>
            </w: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60" w:type="dxa"/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</w:tc>
        <w:tc>
          <w:tcPr>
            <w:tcW w:w="708" w:type="dxa"/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Competencies required: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Experience of working within a fundraising environment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Experience of working to financial targets and commitment to the achievement of financial targets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Commitment to the highest level of donor care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Commitment to high standards in all areas of work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Diplomacy, with a high level of enthusiasm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Able to deal sensitively with bereaved parents who contribute to fundraising initiatives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0A4723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represent The Lullaby Trust</w:t>
            </w:r>
            <w:r w:rsidR="008C0D1E" w:rsidRPr="008C0D1E">
              <w:rPr>
                <w:rFonts w:asciiTheme="minorHAnsi" w:hAnsiTheme="minorHAnsi"/>
                <w:szCs w:val="22"/>
              </w:rPr>
              <w:t xml:space="preserve"> at events and functions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</w:tc>
        <w:tc>
          <w:tcPr>
            <w:tcW w:w="708" w:type="dxa"/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Specialist training required: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n/a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EA1F55" w:rsidRDefault="00EA1F55" w:rsidP="007468A0">
            <w:pPr>
              <w:rPr>
                <w:rFonts w:asciiTheme="minorHAnsi" w:hAnsiTheme="minorHAnsi"/>
                <w:b/>
                <w:szCs w:val="22"/>
              </w:rPr>
            </w:pPr>
            <w:r w:rsidRPr="00EA1F55">
              <w:rPr>
                <w:rFonts w:asciiTheme="minorHAnsi" w:hAnsiTheme="minorHAnsi"/>
                <w:b/>
                <w:szCs w:val="22"/>
              </w:rPr>
              <w:lastRenderedPageBreak/>
              <w:t>Any particular aptitude/ski</w:t>
            </w:r>
            <w:r>
              <w:rPr>
                <w:rFonts w:asciiTheme="minorHAnsi" w:hAnsiTheme="minorHAnsi"/>
                <w:b/>
                <w:szCs w:val="22"/>
              </w:rPr>
              <w:t>lls required</w:t>
            </w:r>
          </w:p>
          <w:p w:rsidR="00EA1F55" w:rsidRPr="008C0D1E" w:rsidRDefault="00EA1F55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Good working knowledge of Word, Excel and Outlook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Good working knowledge of Raiser’s Edge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Excellent relationship builder both on phone and in person, able to effectively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communicate with donors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Ability to communicate appropriately with target audiences across different media (postal mailings, e-communications and social networking sites)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Persuasive and effective written style with an eye for detail</w:t>
            </w:r>
          </w:p>
          <w:p w:rsidR="004C4A35" w:rsidRDefault="004C4A35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Ability to form and maintain sound relationships and to work within a team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Ability to plan and prioritise own work load and work to deadlines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High level of efficiency, able to cope under </w:t>
            </w:r>
            <w:r w:rsidR="0043774B" w:rsidRPr="008C0D1E">
              <w:rPr>
                <w:rFonts w:asciiTheme="minorHAnsi" w:hAnsiTheme="minorHAnsi"/>
                <w:szCs w:val="22"/>
              </w:rPr>
              <w:t>pressure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EA1F55" w:rsidRPr="008C0D1E" w:rsidRDefault="00EA1F5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4C4A3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</w:p>
          <w:p w:rsidR="004C4A35" w:rsidRPr="008C0D1E" w:rsidRDefault="004C4A35" w:rsidP="007468A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Self-motivator </w:t>
            </w:r>
          </w:p>
          <w:p w:rsidR="004C4A35" w:rsidRDefault="004C4A35" w:rsidP="007468A0">
            <w:pPr>
              <w:rPr>
                <w:rFonts w:asciiTheme="minorHAnsi" w:hAnsiTheme="minorHAnsi"/>
                <w:szCs w:val="22"/>
              </w:rPr>
            </w:pPr>
          </w:p>
          <w:p w:rsidR="004C4A35" w:rsidRDefault="004C4A35" w:rsidP="004C4A3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Energetic with initiative and drive </w:t>
            </w:r>
          </w:p>
          <w:p w:rsidR="004C4A35" w:rsidRDefault="004C4A35" w:rsidP="004C4A35">
            <w:pPr>
              <w:rPr>
                <w:rFonts w:asciiTheme="minorHAnsi" w:hAnsiTheme="minorHAnsi"/>
                <w:szCs w:val="22"/>
              </w:rPr>
            </w:pPr>
          </w:p>
          <w:p w:rsidR="004C4A35" w:rsidRPr="008C0D1E" w:rsidRDefault="004C4A35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Friendly, determined, resourceful and professional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Empathetic approach to the issue of sudden infant death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Commitment to the organisation’s strategic goal to reduce the rate of unexplained cot deaths by 2020</w:t>
            </w: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4C4A35" w:rsidRPr="008C0D1E" w:rsidRDefault="004C4A3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9286" w:type="dxa"/>
            <w:gridSpan w:val="4"/>
            <w:tcBorders>
              <w:left w:val="nil"/>
              <w:right w:val="nil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8C0D1E">
              <w:rPr>
                <w:rFonts w:asciiTheme="minorHAnsi" w:hAnsiTheme="minorHAnsi" w:cs="Arial"/>
                <w:b/>
                <w:bCs/>
                <w:szCs w:val="22"/>
              </w:rPr>
              <w:t>6. Special terms</w:t>
            </w:r>
          </w:p>
        </w:tc>
      </w:tr>
      <w:tr w:rsidR="008C0D1E" w:rsidRPr="002E2E66" w:rsidTr="007468A0">
        <w:trPr>
          <w:cantSplit/>
        </w:trPr>
        <w:tc>
          <w:tcPr>
            <w:tcW w:w="3298" w:type="dxa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 xml:space="preserve">Special conditions, </w:t>
            </w:r>
            <w:proofErr w:type="spellStart"/>
            <w:r w:rsidRPr="008C0D1E">
              <w:rPr>
                <w:rFonts w:asciiTheme="minorHAnsi" w:hAnsiTheme="minorHAnsi" w:cs="Arial"/>
                <w:szCs w:val="22"/>
              </w:rPr>
              <w:t>eg</w:t>
            </w:r>
            <w:proofErr w:type="spellEnd"/>
            <w:r w:rsidRPr="008C0D1E">
              <w:rPr>
                <w:rFonts w:asciiTheme="minorHAnsi" w:hAnsiTheme="minorHAnsi" w:cs="Arial"/>
                <w:szCs w:val="22"/>
              </w:rPr>
              <w:t>, working with hazardous substances, equipment, animals:</w:t>
            </w:r>
          </w:p>
        </w:tc>
        <w:tc>
          <w:tcPr>
            <w:tcW w:w="5988" w:type="dxa"/>
            <w:gridSpan w:val="3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n/a</w:t>
            </w: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3298" w:type="dxa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Working in different locations:</w:t>
            </w:r>
          </w:p>
        </w:tc>
        <w:tc>
          <w:tcPr>
            <w:tcW w:w="5988" w:type="dxa"/>
            <w:gridSpan w:val="3"/>
          </w:tcPr>
          <w:p w:rsidR="008C0D1E" w:rsidRPr="008C0D1E" w:rsidRDefault="000A4723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Assisting at The Lullaby Trust </w:t>
            </w:r>
            <w:r w:rsidR="008C0D1E" w:rsidRPr="008C0D1E">
              <w:rPr>
                <w:rFonts w:asciiTheme="minorHAnsi" w:hAnsiTheme="minorHAnsi"/>
                <w:szCs w:val="22"/>
              </w:rPr>
              <w:t xml:space="preserve">events outside of the office as and when required </w:t>
            </w:r>
            <w:r>
              <w:rPr>
                <w:rFonts w:asciiTheme="minorHAnsi" w:hAnsiTheme="minorHAnsi"/>
                <w:szCs w:val="22"/>
              </w:rPr>
              <w:t xml:space="preserve">(TOIL will be given) </w:t>
            </w: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3298" w:type="dxa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Benefits</w:t>
            </w:r>
          </w:p>
        </w:tc>
        <w:tc>
          <w:tcPr>
            <w:tcW w:w="5988" w:type="dxa"/>
            <w:gridSpan w:val="3"/>
          </w:tcPr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25 days annual leave; eye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8C0D1E">
              <w:rPr>
                <w:rFonts w:asciiTheme="minorHAnsi" w:hAnsiTheme="minorHAnsi"/>
                <w:szCs w:val="22"/>
              </w:rPr>
              <w:t>care vouchers; free travel loan after 6 months; employee-contributed pension scheme available</w:t>
            </w:r>
            <w:r w:rsidR="00FD7676">
              <w:rPr>
                <w:rFonts w:asciiTheme="minorHAnsi" w:hAnsiTheme="minorHAnsi"/>
                <w:szCs w:val="22"/>
              </w:rPr>
              <w:t xml:space="preserve"> after 6 months </w:t>
            </w:r>
          </w:p>
        </w:tc>
      </w:tr>
      <w:tr w:rsidR="0043774B" w:rsidRPr="002E2E66" w:rsidTr="0043774B">
        <w:trPr>
          <w:cantSplit/>
          <w:trHeight w:val="508"/>
        </w:trPr>
        <w:tc>
          <w:tcPr>
            <w:tcW w:w="3298" w:type="dxa"/>
            <w:shd w:val="pct15" w:color="auto" w:fill="auto"/>
          </w:tcPr>
          <w:p w:rsidR="0043774B" w:rsidRPr="008C0D1E" w:rsidRDefault="0043774B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Potential interview dates </w:t>
            </w:r>
          </w:p>
        </w:tc>
        <w:tc>
          <w:tcPr>
            <w:tcW w:w="5988" w:type="dxa"/>
            <w:gridSpan w:val="3"/>
          </w:tcPr>
          <w:p w:rsidR="0043774B" w:rsidRPr="008C0D1E" w:rsidRDefault="009A5092" w:rsidP="00B93B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  <w:r>
              <w:rPr>
                <w:rFonts w:asciiTheme="minorHAnsi" w:hAnsiTheme="minorHAnsi"/>
                <w:szCs w:val="22"/>
                <w:vertAlign w:val="superscript"/>
              </w:rPr>
              <w:t xml:space="preserve">th </w:t>
            </w:r>
            <w:r>
              <w:rPr>
                <w:rFonts w:asciiTheme="minorHAnsi" w:hAnsiTheme="minorHAnsi"/>
                <w:szCs w:val="22"/>
              </w:rPr>
              <w:t>/ 5</w:t>
            </w:r>
            <w:r w:rsidRPr="009A5092">
              <w:rPr>
                <w:rFonts w:asciiTheme="minorHAnsi" w:hAnsiTheme="minorHAnsi"/>
                <w:szCs w:val="22"/>
                <w:vertAlign w:val="superscript"/>
              </w:rPr>
              <w:t>th</w:t>
            </w:r>
            <w:bookmarkStart w:id="0" w:name="_GoBack"/>
            <w:bookmarkEnd w:id="0"/>
            <w:r>
              <w:rPr>
                <w:rFonts w:asciiTheme="minorHAnsi" w:hAnsiTheme="minorHAnsi"/>
                <w:szCs w:val="22"/>
              </w:rPr>
              <w:t xml:space="preserve"> May 2017 </w:t>
            </w:r>
          </w:p>
        </w:tc>
      </w:tr>
    </w:tbl>
    <w:p w:rsidR="008C0D1E" w:rsidRDefault="008C0D1E" w:rsidP="008C0D1E">
      <w:pPr>
        <w:rPr>
          <w:rFonts w:ascii="Gill Sans MT" w:hAnsi="Gill Sans MT" w:cs="Arial"/>
          <w:szCs w:val="22"/>
        </w:rPr>
      </w:pPr>
    </w:p>
    <w:p w:rsidR="008C0D1E" w:rsidRPr="002E2E66" w:rsidRDefault="008C0D1E" w:rsidP="008C0D1E">
      <w:pPr>
        <w:rPr>
          <w:rFonts w:ascii="Gill Sans MT" w:hAnsi="Gill Sans MT" w:cs="Arial"/>
          <w:szCs w:val="22"/>
        </w:rPr>
      </w:pPr>
    </w:p>
    <w:p w:rsidR="008C0D1E" w:rsidRPr="002E2E66" w:rsidRDefault="008C0D1E">
      <w:pPr>
        <w:rPr>
          <w:rFonts w:ascii="Gill Sans MT" w:hAnsi="Gill Sans MT" w:cs="Arial"/>
          <w:szCs w:val="22"/>
        </w:rPr>
      </w:pPr>
    </w:p>
    <w:sectPr w:rsidR="008C0D1E" w:rsidRPr="002E2E66">
      <w:headerReference w:type="default" r:id="rId9"/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1C" w:rsidRDefault="00A0121C">
      <w:pPr>
        <w:pStyle w:val="Footer"/>
      </w:pPr>
      <w:r>
        <w:separator/>
      </w:r>
    </w:p>
  </w:endnote>
  <w:endnote w:type="continuationSeparator" w:id="0">
    <w:p w:rsidR="00A0121C" w:rsidRDefault="00A0121C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832"/>
      <w:gridCol w:w="853"/>
      <w:gridCol w:w="2843"/>
    </w:tblGrid>
    <w:tr w:rsidR="00903365" w:rsidTr="008C0D1E">
      <w:trPr>
        <w:jc w:val="center"/>
      </w:trPr>
      <w:tc>
        <w:tcPr>
          <w:tcW w:w="4832" w:type="dxa"/>
        </w:tcPr>
        <w:p w:rsidR="00903365" w:rsidRPr="00BE45CD" w:rsidRDefault="008C0D1E" w:rsidP="00C77BC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The Lullaby Trust</w:t>
          </w:r>
          <w:r w:rsidR="00903365" w:rsidRPr="00BE45CD">
            <w:rPr>
              <w:sz w:val="20"/>
              <w:szCs w:val="20"/>
            </w:rPr>
            <w:t xml:space="preserve"> </w:t>
          </w:r>
          <w:r w:rsidR="00903365">
            <w:rPr>
              <w:sz w:val="20"/>
              <w:szCs w:val="20"/>
            </w:rPr>
            <w:t>Job specification</w:t>
          </w:r>
          <w:r w:rsidR="00903365" w:rsidRPr="00BE45CD">
            <w:rPr>
              <w:sz w:val="20"/>
              <w:szCs w:val="20"/>
            </w:rPr>
            <w:t xml:space="preserve"> (v. </w:t>
          </w:r>
          <w:r>
            <w:rPr>
              <w:sz w:val="20"/>
              <w:szCs w:val="20"/>
            </w:rPr>
            <w:t>12</w:t>
          </w:r>
          <w:r w:rsidR="00903365" w:rsidRPr="00BE45CD">
            <w:rPr>
              <w:sz w:val="20"/>
              <w:szCs w:val="20"/>
            </w:rPr>
            <w:t>.0</w:t>
          </w:r>
          <w:r w:rsidR="007D5C0C">
            <w:rPr>
              <w:sz w:val="20"/>
              <w:szCs w:val="20"/>
            </w:rPr>
            <w:t>4.17</w:t>
          </w:r>
          <w:r w:rsidR="00903365" w:rsidRPr="00BE45CD">
            <w:rPr>
              <w:sz w:val="20"/>
              <w:szCs w:val="20"/>
            </w:rPr>
            <w:t>)</w:t>
          </w:r>
        </w:p>
      </w:tc>
      <w:tc>
        <w:tcPr>
          <w:tcW w:w="853" w:type="dxa"/>
        </w:tcPr>
        <w:p w:rsidR="00903365" w:rsidRPr="00BE45CD" w:rsidRDefault="00903365" w:rsidP="00A43C12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843" w:type="dxa"/>
        </w:tcPr>
        <w:p w:rsidR="00903365" w:rsidRPr="00BE45CD" w:rsidRDefault="00903365" w:rsidP="00A43C12">
          <w:pPr>
            <w:pStyle w:val="Footer"/>
            <w:jc w:val="right"/>
            <w:rPr>
              <w:sz w:val="20"/>
              <w:szCs w:val="20"/>
            </w:rPr>
          </w:pPr>
          <w:r w:rsidRPr="00BE45CD">
            <w:rPr>
              <w:sz w:val="20"/>
              <w:szCs w:val="20"/>
            </w:rPr>
            <w:t xml:space="preserve">Page </w:t>
          </w:r>
          <w:r w:rsidRPr="00BE45CD">
            <w:rPr>
              <w:rStyle w:val="PageNumber"/>
              <w:sz w:val="20"/>
              <w:szCs w:val="20"/>
            </w:rPr>
            <w:fldChar w:fldCharType="begin"/>
          </w:r>
          <w:r w:rsidRPr="00BE45CD">
            <w:rPr>
              <w:rStyle w:val="PageNumber"/>
              <w:sz w:val="20"/>
              <w:szCs w:val="20"/>
            </w:rPr>
            <w:instrText xml:space="preserve"> PAGE </w:instrText>
          </w:r>
          <w:r w:rsidRPr="00BE45CD">
            <w:rPr>
              <w:rStyle w:val="PageNumber"/>
              <w:sz w:val="20"/>
              <w:szCs w:val="20"/>
            </w:rPr>
            <w:fldChar w:fldCharType="separate"/>
          </w:r>
          <w:r w:rsidR="009A5092">
            <w:rPr>
              <w:rStyle w:val="PageNumber"/>
              <w:noProof/>
              <w:sz w:val="20"/>
              <w:szCs w:val="20"/>
            </w:rPr>
            <w:t>4</w:t>
          </w:r>
          <w:r w:rsidRPr="00BE45CD">
            <w:rPr>
              <w:rStyle w:val="PageNumber"/>
              <w:sz w:val="20"/>
              <w:szCs w:val="20"/>
            </w:rPr>
            <w:fldChar w:fldCharType="end"/>
          </w:r>
          <w:r w:rsidRPr="00BE45CD">
            <w:rPr>
              <w:rStyle w:val="PageNumber"/>
              <w:sz w:val="20"/>
              <w:szCs w:val="20"/>
            </w:rPr>
            <w:t xml:space="preserve"> of </w:t>
          </w:r>
          <w:r w:rsidRPr="00BE45CD">
            <w:rPr>
              <w:rStyle w:val="PageNumber"/>
              <w:sz w:val="20"/>
              <w:szCs w:val="20"/>
            </w:rPr>
            <w:fldChar w:fldCharType="begin"/>
          </w:r>
          <w:r w:rsidRPr="00BE45CD">
            <w:rPr>
              <w:rStyle w:val="PageNumber"/>
              <w:sz w:val="20"/>
              <w:szCs w:val="20"/>
            </w:rPr>
            <w:instrText xml:space="preserve"> NUMPAGES </w:instrText>
          </w:r>
          <w:r w:rsidRPr="00BE45CD">
            <w:rPr>
              <w:rStyle w:val="PageNumber"/>
              <w:sz w:val="20"/>
              <w:szCs w:val="20"/>
            </w:rPr>
            <w:fldChar w:fldCharType="separate"/>
          </w:r>
          <w:r w:rsidR="009A5092">
            <w:rPr>
              <w:rStyle w:val="PageNumber"/>
              <w:noProof/>
              <w:sz w:val="20"/>
              <w:szCs w:val="20"/>
            </w:rPr>
            <w:t>4</w:t>
          </w:r>
          <w:r w:rsidRPr="00BE45C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903365" w:rsidRDefault="00903365">
    <w:pPr>
      <w:pStyle w:val="Foo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1C" w:rsidRDefault="00A0121C">
      <w:pPr>
        <w:pStyle w:val="Footer"/>
      </w:pPr>
      <w:r>
        <w:separator/>
      </w:r>
    </w:p>
  </w:footnote>
  <w:footnote w:type="continuationSeparator" w:id="0">
    <w:p w:rsidR="00A0121C" w:rsidRDefault="00A0121C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65" w:rsidRPr="002E2E66" w:rsidRDefault="008C0D1E" w:rsidP="002E2E66">
    <w:pPr>
      <w:pStyle w:val="Title"/>
      <w:jc w:val="left"/>
      <w:rPr>
        <w:rFonts w:ascii="Gill Sans MT" w:hAnsi="Gill Sans MT" w:cs="Arial"/>
        <w:sz w:val="28"/>
        <w:szCs w:val="28"/>
      </w:rPr>
    </w:pPr>
    <w:r>
      <w:rPr>
        <w:rFonts w:ascii="Gill Sans MT" w:hAnsi="Gill Sans MT"/>
        <w:sz w:val="28"/>
        <w:szCs w:val="28"/>
      </w:rPr>
      <w:t>The Lullaby Trust</w:t>
    </w:r>
    <w:r w:rsidR="00903365" w:rsidRPr="002E2E66">
      <w:rPr>
        <w:rFonts w:ascii="Gill Sans MT" w:hAnsi="Gill Sans MT"/>
        <w:sz w:val="28"/>
        <w:szCs w:val="28"/>
      </w:rPr>
      <w:t xml:space="preserve"> </w:t>
    </w:r>
    <w:r w:rsidR="00903365" w:rsidRPr="002E2E66">
      <w:rPr>
        <w:rFonts w:ascii="Gill Sans MT" w:hAnsi="Gill Sans MT" w:cs="Arial"/>
        <w:sz w:val="28"/>
        <w:szCs w:val="28"/>
      </w:rPr>
      <w:t>Job specification</w:t>
    </w:r>
  </w:p>
  <w:p w:rsidR="00903365" w:rsidRDefault="00903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06"/>
    <w:multiLevelType w:val="multilevel"/>
    <w:tmpl w:val="AD4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F6D20"/>
    <w:multiLevelType w:val="multilevel"/>
    <w:tmpl w:val="757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53CDE"/>
    <w:multiLevelType w:val="multilevel"/>
    <w:tmpl w:val="AD8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230050"/>
    <w:multiLevelType w:val="multilevel"/>
    <w:tmpl w:val="4D0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530A45"/>
    <w:multiLevelType w:val="multilevel"/>
    <w:tmpl w:val="4AA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D"/>
    <w:rsid w:val="0000040D"/>
    <w:rsid w:val="000936E5"/>
    <w:rsid w:val="000A4723"/>
    <w:rsid w:val="000F5292"/>
    <w:rsid w:val="00102176"/>
    <w:rsid w:val="00121407"/>
    <w:rsid w:val="00151D07"/>
    <w:rsid w:val="001A5898"/>
    <w:rsid w:val="001C527F"/>
    <w:rsid w:val="001E3D72"/>
    <w:rsid w:val="001E77A3"/>
    <w:rsid w:val="00284532"/>
    <w:rsid w:val="002E2E66"/>
    <w:rsid w:val="00362866"/>
    <w:rsid w:val="003B546F"/>
    <w:rsid w:val="003B6CAB"/>
    <w:rsid w:val="0043774B"/>
    <w:rsid w:val="00487384"/>
    <w:rsid w:val="004C4A35"/>
    <w:rsid w:val="004C57AF"/>
    <w:rsid w:val="004D4F1D"/>
    <w:rsid w:val="004F0343"/>
    <w:rsid w:val="005068B3"/>
    <w:rsid w:val="005633D9"/>
    <w:rsid w:val="006433D2"/>
    <w:rsid w:val="006A66D6"/>
    <w:rsid w:val="006D11E7"/>
    <w:rsid w:val="00712B75"/>
    <w:rsid w:val="007309A1"/>
    <w:rsid w:val="007508C8"/>
    <w:rsid w:val="007D5C0C"/>
    <w:rsid w:val="00820AA6"/>
    <w:rsid w:val="008440C8"/>
    <w:rsid w:val="008C0D1E"/>
    <w:rsid w:val="008E06A2"/>
    <w:rsid w:val="008F59D4"/>
    <w:rsid w:val="00903365"/>
    <w:rsid w:val="00965705"/>
    <w:rsid w:val="009A5092"/>
    <w:rsid w:val="00A0121C"/>
    <w:rsid w:val="00A43C12"/>
    <w:rsid w:val="00AA0B77"/>
    <w:rsid w:val="00B11BD2"/>
    <w:rsid w:val="00B5776E"/>
    <w:rsid w:val="00B93BD9"/>
    <w:rsid w:val="00BF5FC1"/>
    <w:rsid w:val="00C45514"/>
    <w:rsid w:val="00C5391E"/>
    <w:rsid w:val="00C77BC3"/>
    <w:rsid w:val="00C8750F"/>
    <w:rsid w:val="00CE7FC1"/>
    <w:rsid w:val="00D17FC0"/>
    <w:rsid w:val="00D62C40"/>
    <w:rsid w:val="00DF573A"/>
    <w:rsid w:val="00E42D9F"/>
    <w:rsid w:val="00E545ED"/>
    <w:rsid w:val="00E77AF2"/>
    <w:rsid w:val="00E8751A"/>
    <w:rsid w:val="00EA1F55"/>
    <w:rsid w:val="00EB3BFF"/>
    <w:rsid w:val="00EB3ED4"/>
    <w:rsid w:val="00F04A8A"/>
    <w:rsid w:val="00F6170A"/>
    <w:rsid w:val="00F65734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8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B3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8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B3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3209-38A1-426B-9BCC-3F6A68F2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6090</CharactersWithSpaces>
  <SharedDoc>false</SharedDoc>
  <HLinks>
    <vt:vector size="6" baseType="variant"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http://www.fsid.org.uk/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Lucy Tambyraja</dc:creator>
  <cp:lastModifiedBy>Anna Thomas</cp:lastModifiedBy>
  <cp:revision>4</cp:revision>
  <cp:lastPrinted>2015-03-16T09:50:00Z</cp:lastPrinted>
  <dcterms:created xsi:type="dcterms:W3CDTF">2017-04-12T10:33:00Z</dcterms:created>
  <dcterms:modified xsi:type="dcterms:W3CDTF">2017-04-12T10:50:00Z</dcterms:modified>
</cp:coreProperties>
</file>